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524" w:rsidRPr="00C90B8F" w:rsidRDefault="00C90B8F" w:rsidP="000F5779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ARABIA SAUDITA  SEDE DE</w:t>
      </w:r>
      <w:r w:rsidR="009023E5" w:rsidRPr="00C90B8F">
        <w:rPr>
          <w:rFonts w:asciiTheme="minorHAnsi" w:hAnsiTheme="minorHAnsi" w:cstheme="minorHAnsi"/>
          <w:b/>
          <w:color w:val="auto"/>
          <w:u w:val="single"/>
        </w:rPr>
        <w:t xml:space="preserve"> BIENALSUR</w:t>
      </w:r>
    </w:p>
    <w:p w:rsidR="001D5066" w:rsidRPr="00C90B8F" w:rsidRDefault="001D5066" w:rsidP="000F5779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:rsidR="008A6874" w:rsidRDefault="00141861" w:rsidP="00071151">
      <w:pPr>
        <w:spacing w:line="360" w:lineRule="auto"/>
        <w:rPr>
          <w:rFonts w:asciiTheme="minorHAnsi" w:hAnsiTheme="minorHAnsi" w:cstheme="minorHAnsi"/>
          <w:b/>
          <w:color w:val="auto"/>
        </w:rPr>
      </w:pPr>
      <w:r w:rsidRPr="00C90B8F">
        <w:rPr>
          <w:rFonts w:asciiTheme="minorHAnsi" w:hAnsiTheme="minorHAnsi" w:cstheme="minorHAnsi"/>
          <w:b/>
          <w:color w:val="auto"/>
        </w:rPr>
        <w:t>BIENALSUR</w:t>
      </w:r>
      <w:r w:rsidR="001A2898">
        <w:rPr>
          <w:rFonts w:asciiTheme="minorHAnsi" w:hAnsiTheme="minorHAnsi" w:cstheme="minorHAnsi"/>
          <w:b/>
          <w:color w:val="auto"/>
        </w:rPr>
        <w:t xml:space="preserve"> 2019</w:t>
      </w:r>
      <w:r w:rsidRPr="00C90B8F">
        <w:rPr>
          <w:rFonts w:asciiTheme="minorHAnsi" w:hAnsiTheme="minorHAnsi" w:cstheme="minorHAnsi"/>
          <w:b/>
          <w:color w:val="auto"/>
        </w:rPr>
        <w:t xml:space="preserve"> </w:t>
      </w:r>
      <w:r w:rsidR="006A6B11">
        <w:rPr>
          <w:rFonts w:asciiTheme="minorHAnsi" w:hAnsiTheme="minorHAnsi" w:cstheme="minorHAnsi"/>
          <w:b/>
          <w:color w:val="auto"/>
        </w:rPr>
        <w:t>llega</w:t>
      </w:r>
      <w:r w:rsidRPr="00C90B8F">
        <w:rPr>
          <w:rFonts w:asciiTheme="minorHAnsi" w:hAnsiTheme="minorHAnsi" w:cstheme="minorHAnsi"/>
          <w:b/>
          <w:color w:val="auto"/>
        </w:rPr>
        <w:t xml:space="preserve"> a A</w:t>
      </w:r>
      <w:r w:rsidR="005B03E0" w:rsidRPr="00C90B8F">
        <w:rPr>
          <w:rFonts w:asciiTheme="minorHAnsi" w:hAnsiTheme="minorHAnsi" w:cstheme="minorHAnsi"/>
          <w:b/>
          <w:color w:val="auto"/>
        </w:rPr>
        <w:t xml:space="preserve">rabia </w:t>
      </w:r>
      <w:r w:rsidRPr="00C90B8F">
        <w:rPr>
          <w:rFonts w:asciiTheme="minorHAnsi" w:hAnsiTheme="minorHAnsi" w:cstheme="minorHAnsi"/>
          <w:b/>
          <w:color w:val="auto"/>
        </w:rPr>
        <w:t>S</w:t>
      </w:r>
      <w:r w:rsidR="005B03E0" w:rsidRPr="00C90B8F">
        <w:rPr>
          <w:rFonts w:asciiTheme="minorHAnsi" w:hAnsiTheme="minorHAnsi" w:cstheme="minorHAnsi"/>
          <w:b/>
          <w:color w:val="auto"/>
        </w:rPr>
        <w:t>audita</w:t>
      </w:r>
      <w:r w:rsidRPr="00C90B8F">
        <w:rPr>
          <w:rFonts w:asciiTheme="minorHAnsi" w:hAnsiTheme="minorHAnsi" w:cstheme="minorHAnsi"/>
          <w:b/>
          <w:color w:val="auto"/>
        </w:rPr>
        <w:t xml:space="preserve"> con </w:t>
      </w:r>
      <w:r w:rsidR="005F4BD6">
        <w:rPr>
          <w:rFonts w:asciiTheme="minorHAnsi" w:hAnsiTheme="minorHAnsi" w:cstheme="minorHAnsi"/>
          <w:b/>
          <w:color w:val="auto"/>
        </w:rPr>
        <w:t xml:space="preserve">la  </w:t>
      </w:r>
      <w:r w:rsidRPr="00C90B8F">
        <w:rPr>
          <w:rFonts w:asciiTheme="minorHAnsi" w:hAnsiTheme="minorHAnsi" w:cstheme="minorHAnsi"/>
          <w:b/>
          <w:color w:val="auto"/>
        </w:rPr>
        <w:t>exposición “</w:t>
      </w:r>
      <w:proofErr w:type="spellStart"/>
      <w:r w:rsidRPr="00C90B8F">
        <w:rPr>
          <w:rFonts w:asciiTheme="minorHAnsi" w:hAnsiTheme="minorHAnsi" w:cstheme="minorHAnsi"/>
          <w:b/>
          <w:color w:val="auto"/>
        </w:rPr>
        <w:t>Recovering</w:t>
      </w:r>
      <w:proofErr w:type="spellEnd"/>
      <w:r w:rsidRPr="00C90B8F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b/>
          <w:color w:val="auto"/>
        </w:rPr>
        <w:t>Stories</w:t>
      </w:r>
      <w:proofErr w:type="spellEnd"/>
      <w:r w:rsidRPr="00C90B8F">
        <w:rPr>
          <w:rFonts w:asciiTheme="minorHAnsi" w:hAnsiTheme="minorHAnsi" w:cstheme="minorHAnsi"/>
          <w:b/>
          <w:color w:val="auto"/>
        </w:rPr>
        <w:t xml:space="preserve">, </w:t>
      </w:r>
      <w:proofErr w:type="spellStart"/>
      <w:r w:rsidRPr="00C90B8F">
        <w:rPr>
          <w:rFonts w:asciiTheme="minorHAnsi" w:hAnsiTheme="minorHAnsi" w:cstheme="minorHAnsi"/>
          <w:b/>
          <w:color w:val="auto"/>
        </w:rPr>
        <w:t>Recovering</w:t>
      </w:r>
      <w:proofErr w:type="spellEnd"/>
      <w:r w:rsidRPr="00C90B8F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b/>
          <w:color w:val="auto"/>
        </w:rPr>
        <w:t>Fantasies</w:t>
      </w:r>
      <w:proofErr w:type="spellEnd"/>
      <w:r w:rsidRPr="00C90B8F">
        <w:rPr>
          <w:rFonts w:asciiTheme="minorHAnsi" w:hAnsiTheme="minorHAnsi" w:cstheme="minorHAnsi"/>
          <w:b/>
          <w:color w:val="auto"/>
        </w:rPr>
        <w:t>” que re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unirá desde el </w:t>
      </w:r>
      <w:r w:rsidR="00DF10E9" w:rsidRPr="00C90B8F">
        <w:rPr>
          <w:rFonts w:asciiTheme="minorHAnsi" w:hAnsiTheme="minorHAnsi" w:cstheme="minorHAnsi"/>
          <w:b/>
          <w:color w:val="auto"/>
        </w:rPr>
        <w:t>5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 de noviembre, en el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National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Museum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 de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Riyadh</w:t>
      </w:r>
      <w:proofErr w:type="spellEnd"/>
      <w:r w:rsidR="008A6874">
        <w:rPr>
          <w:rFonts w:asciiTheme="minorHAnsi" w:hAnsiTheme="minorHAnsi" w:cstheme="minorHAnsi"/>
          <w:b/>
          <w:color w:val="auto"/>
        </w:rPr>
        <w:t xml:space="preserve"> y en el Barrio Diplomático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, </w:t>
      </w:r>
      <w:r w:rsidRPr="00C90B8F">
        <w:rPr>
          <w:rFonts w:asciiTheme="minorHAnsi" w:hAnsiTheme="minorHAnsi" w:cstheme="minorHAnsi"/>
          <w:b/>
          <w:color w:val="auto"/>
        </w:rPr>
        <w:t>obras de 18 artistas</w:t>
      </w:r>
      <w:r w:rsidR="00C94156">
        <w:rPr>
          <w:rFonts w:asciiTheme="minorHAnsi" w:hAnsiTheme="minorHAnsi" w:cstheme="minorHAnsi"/>
          <w:b/>
          <w:color w:val="auto"/>
        </w:rPr>
        <w:t xml:space="preserve"> de diferentes países</w:t>
      </w:r>
      <w:r w:rsidRPr="00C90B8F">
        <w:rPr>
          <w:rFonts w:asciiTheme="minorHAnsi" w:hAnsiTheme="minorHAnsi" w:cstheme="minorHAnsi"/>
          <w:b/>
          <w:color w:val="auto"/>
        </w:rPr>
        <w:t xml:space="preserve">, en una </w:t>
      </w:r>
      <w:r w:rsidR="005B03E0" w:rsidRPr="00C90B8F">
        <w:rPr>
          <w:rFonts w:asciiTheme="minorHAnsi" w:hAnsiTheme="minorHAnsi" w:cstheme="minorHAnsi"/>
          <w:b/>
          <w:color w:val="auto"/>
        </w:rPr>
        <w:t>asociación cultural sin precedentes que</w:t>
      </w:r>
      <w:r w:rsidRPr="00C90B8F">
        <w:rPr>
          <w:rFonts w:asciiTheme="minorHAnsi" w:hAnsiTheme="minorHAnsi" w:cstheme="minorHAnsi"/>
          <w:b/>
          <w:color w:val="auto"/>
        </w:rPr>
        <w:t xml:space="preserve"> dará cierre a la segunda edición de la bienal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, inaugurada </w:t>
      </w:r>
      <w:r w:rsidR="005B03E0" w:rsidRPr="00C90B8F">
        <w:rPr>
          <w:rFonts w:asciiTheme="minorHAnsi" w:hAnsiTheme="minorHAnsi" w:cstheme="minorHAnsi"/>
          <w:b/>
          <w:color w:val="auto"/>
        </w:rPr>
        <w:t xml:space="preserve">el pasado mes de mayo en la ciudad </w:t>
      </w:r>
      <w:r w:rsidR="00071151">
        <w:rPr>
          <w:rFonts w:asciiTheme="minorHAnsi" w:hAnsiTheme="minorHAnsi" w:cstheme="minorHAnsi"/>
          <w:b/>
          <w:color w:val="auto"/>
        </w:rPr>
        <w:t xml:space="preserve"> argentina </w:t>
      </w:r>
      <w:r w:rsidR="005B03E0" w:rsidRPr="00C90B8F">
        <w:rPr>
          <w:rFonts w:asciiTheme="minorHAnsi" w:hAnsiTheme="minorHAnsi" w:cstheme="minorHAnsi"/>
          <w:b/>
          <w:color w:val="auto"/>
        </w:rPr>
        <w:t>de Ushuaia</w:t>
      </w:r>
      <w:r w:rsidRPr="00C90B8F">
        <w:rPr>
          <w:rFonts w:asciiTheme="minorHAnsi" w:hAnsiTheme="minorHAnsi" w:cstheme="minorHAnsi"/>
          <w:b/>
          <w:color w:val="auto"/>
        </w:rPr>
        <w:t>.</w:t>
      </w:r>
      <w:r w:rsidR="00071151">
        <w:rPr>
          <w:rFonts w:asciiTheme="minorHAnsi" w:hAnsiTheme="minorHAnsi" w:cstheme="minorHAnsi"/>
          <w:b/>
          <w:color w:val="auto"/>
        </w:rPr>
        <w:t xml:space="preserve"> </w:t>
      </w:r>
    </w:p>
    <w:p w:rsidR="005F4BD6" w:rsidRPr="008A6874" w:rsidRDefault="005F4BD6" w:rsidP="008A6874">
      <w:pPr>
        <w:spacing w:line="360" w:lineRule="auto"/>
        <w:rPr>
          <w:rFonts w:asciiTheme="minorHAnsi" w:hAnsiTheme="minorHAnsi" w:cstheme="minorHAnsi"/>
          <w:b/>
          <w:color w:val="auto"/>
        </w:rPr>
      </w:pPr>
      <w:r w:rsidRPr="005F4BD6">
        <w:rPr>
          <w:rFonts w:asciiTheme="minorHAnsi" w:hAnsiTheme="minorHAnsi" w:cstheme="minorHAnsi"/>
          <w:b/>
          <w:color w:val="auto"/>
        </w:rPr>
        <w:t>La presencia en Arabia Saudita se inscribe en los diálog</w:t>
      </w:r>
      <w:r w:rsidR="00BB2EC1">
        <w:rPr>
          <w:rFonts w:asciiTheme="minorHAnsi" w:hAnsiTheme="minorHAnsi" w:cstheme="minorHAnsi"/>
          <w:b/>
          <w:color w:val="auto"/>
        </w:rPr>
        <w:t>os por la paz y la</w:t>
      </w:r>
      <w:r w:rsidRPr="005F4BD6">
        <w:rPr>
          <w:rFonts w:asciiTheme="minorHAnsi" w:hAnsiTheme="minorHAnsi" w:cstheme="minorHAnsi"/>
          <w:b/>
          <w:color w:val="auto"/>
        </w:rPr>
        <w:t xml:space="preserve"> integración internacional a través de</w:t>
      </w:r>
      <w:r w:rsidR="00C94156">
        <w:rPr>
          <w:rFonts w:asciiTheme="minorHAnsi" w:hAnsiTheme="minorHAnsi" w:cstheme="minorHAnsi"/>
          <w:b/>
          <w:color w:val="auto"/>
        </w:rPr>
        <w:t xml:space="preserve">l arte y la cultura de los que </w:t>
      </w:r>
      <w:r w:rsidR="00417560">
        <w:rPr>
          <w:rFonts w:asciiTheme="minorHAnsi" w:hAnsiTheme="minorHAnsi" w:cstheme="minorHAnsi"/>
          <w:b/>
          <w:color w:val="auto"/>
        </w:rPr>
        <w:t xml:space="preserve"> BIENALSUR forma</w:t>
      </w:r>
      <w:r w:rsidRPr="005F4BD6">
        <w:rPr>
          <w:rFonts w:asciiTheme="minorHAnsi" w:hAnsiTheme="minorHAnsi" w:cstheme="minorHAnsi"/>
          <w:b/>
          <w:color w:val="auto"/>
        </w:rPr>
        <w:t xml:space="preserve"> parte en el mundo.</w:t>
      </w:r>
      <w:r w:rsidR="008A6874" w:rsidRPr="008A6874">
        <w:t xml:space="preserve"> </w:t>
      </w:r>
      <w:r w:rsidR="008A6874" w:rsidRPr="008A6874">
        <w:rPr>
          <w:rFonts w:asciiTheme="minorHAnsi" w:hAnsiTheme="minorHAnsi" w:cstheme="minorHAnsi"/>
          <w:b/>
          <w:color w:val="auto"/>
        </w:rPr>
        <w:t>Será la primera vez que una exposición de artes visuales, ideada para converger con otras formas de pensar, se presenta ante el público saudí.</w:t>
      </w:r>
      <w:bookmarkStart w:id="0" w:name="_GoBack"/>
      <w:bookmarkEnd w:id="0"/>
    </w:p>
    <w:p w:rsidR="00C4221E" w:rsidRPr="00C90B8F" w:rsidRDefault="00295E70" w:rsidP="008A6874">
      <w:pPr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</w:rPr>
        <w:t>L</w:t>
      </w:r>
      <w:r w:rsidRPr="00C90B8F">
        <w:rPr>
          <w:rFonts w:asciiTheme="minorHAnsi" w:hAnsiTheme="minorHAnsi" w:cstheme="minorHAnsi"/>
          <w:b/>
          <w:color w:val="auto"/>
        </w:rPr>
        <w:t xml:space="preserve">a exposición “Recuperando historias, recuperando fantasías”, </w:t>
      </w:r>
      <w:r>
        <w:rPr>
          <w:rFonts w:asciiTheme="minorHAnsi" w:hAnsiTheme="minorHAnsi" w:cstheme="minorHAnsi"/>
          <w:b/>
          <w:color w:val="auto"/>
        </w:rPr>
        <w:t>ocupará parte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 </w:t>
      </w:r>
      <w:r>
        <w:rPr>
          <w:rFonts w:asciiTheme="minorHAnsi" w:hAnsiTheme="minorHAnsi" w:cstheme="minorHAnsi"/>
          <w:b/>
          <w:color w:val="auto"/>
        </w:rPr>
        <w:t>d</w:t>
      </w:r>
      <w:r w:rsidR="00377823" w:rsidRPr="00C90B8F">
        <w:rPr>
          <w:rFonts w:asciiTheme="minorHAnsi" w:hAnsiTheme="minorHAnsi" w:cstheme="minorHAnsi"/>
          <w:b/>
          <w:color w:val="auto"/>
        </w:rPr>
        <w:t>e</w:t>
      </w:r>
      <w:r w:rsidR="008A6874">
        <w:rPr>
          <w:rFonts w:asciiTheme="minorHAnsi" w:hAnsiTheme="minorHAnsi" w:cstheme="minorHAnsi"/>
          <w:b/>
          <w:color w:val="auto"/>
        </w:rPr>
        <w:t>l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 edificio de arquitectura modernista</w:t>
      </w:r>
      <w:r w:rsidR="00DF10E9" w:rsidRPr="00C90B8F">
        <w:rPr>
          <w:rFonts w:asciiTheme="minorHAnsi" w:hAnsiTheme="minorHAnsi" w:cstheme="minorHAnsi"/>
          <w:b/>
          <w:color w:val="auto"/>
        </w:rPr>
        <w:t xml:space="preserve"> -</w:t>
      </w:r>
      <w:r w:rsidR="00377823" w:rsidRPr="00C90B8F">
        <w:rPr>
          <w:rFonts w:asciiTheme="minorHAnsi" w:hAnsiTheme="minorHAnsi" w:cstheme="minorHAnsi"/>
          <w:b/>
          <w:color w:val="auto"/>
        </w:rPr>
        <w:t>considerado uno de los mejores museos de Oriente Medio</w:t>
      </w:r>
      <w:r w:rsidR="00DF10E9" w:rsidRPr="00C90B8F">
        <w:rPr>
          <w:rFonts w:asciiTheme="minorHAnsi" w:hAnsiTheme="minorHAnsi" w:cstheme="minorHAnsi"/>
          <w:b/>
          <w:color w:val="auto"/>
        </w:rPr>
        <w:t>-</w:t>
      </w:r>
      <w:r w:rsidR="001901E7" w:rsidRPr="00C90B8F">
        <w:rPr>
          <w:rFonts w:asciiTheme="minorHAnsi" w:hAnsiTheme="minorHAnsi" w:cstheme="minorHAnsi"/>
          <w:b/>
          <w:color w:val="auto"/>
        </w:rPr>
        <w:t xml:space="preserve"> </w:t>
      </w:r>
      <w:r w:rsidR="000F5779" w:rsidRPr="00C90B8F">
        <w:rPr>
          <w:rFonts w:asciiTheme="minorHAnsi" w:hAnsiTheme="minorHAnsi" w:cstheme="minorHAnsi"/>
          <w:b/>
          <w:color w:val="auto"/>
        </w:rPr>
        <w:t xml:space="preserve">con </w:t>
      </w:r>
      <w:r w:rsidR="001901E7" w:rsidRPr="00C90B8F">
        <w:rPr>
          <w:rFonts w:asciiTheme="minorHAnsi" w:hAnsiTheme="minorHAnsi" w:cstheme="minorHAnsi"/>
          <w:b/>
          <w:color w:val="auto"/>
        </w:rPr>
        <w:t>o</w:t>
      </w:r>
      <w:r w:rsidR="00377823" w:rsidRPr="00C90B8F">
        <w:rPr>
          <w:rFonts w:asciiTheme="minorHAnsi" w:hAnsiTheme="minorHAnsi" w:cstheme="minorHAnsi"/>
          <w:b/>
          <w:color w:val="auto"/>
        </w:rPr>
        <w:t>bras de los artistas argentinos Graciela Sacco</w:t>
      </w:r>
      <w:r w:rsidR="008A6874">
        <w:rPr>
          <w:rFonts w:asciiTheme="minorHAnsi" w:hAnsiTheme="minorHAnsi" w:cstheme="minorHAnsi"/>
          <w:b/>
          <w:color w:val="auto"/>
        </w:rPr>
        <w:t>,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 Mariana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Telleria</w:t>
      </w:r>
      <w:proofErr w:type="spellEnd"/>
      <w:r w:rsidR="008A6874">
        <w:rPr>
          <w:rFonts w:asciiTheme="minorHAnsi" w:hAnsiTheme="minorHAnsi" w:cstheme="minorHAnsi"/>
          <w:b/>
          <w:color w:val="auto"/>
        </w:rPr>
        <w:t xml:space="preserve"> y </w:t>
      </w:r>
      <w:r w:rsidR="008A6874" w:rsidRPr="00C90B8F">
        <w:rPr>
          <w:rFonts w:asciiTheme="minorHAnsi" w:hAnsiTheme="minorHAnsi" w:cstheme="minorHAnsi"/>
          <w:b/>
          <w:color w:val="auto"/>
        </w:rPr>
        <w:t xml:space="preserve">Eduardo </w:t>
      </w:r>
      <w:proofErr w:type="spellStart"/>
      <w:r w:rsidR="008A6874" w:rsidRPr="00C90B8F">
        <w:rPr>
          <w:rFonts w:asciiTheme="minorHAnsi" w:hAnsiTheme="minorHAnsi" w:cstheme="minorHAnsi"/>
          <w:b/>
          <w:color w:val="auto"/>
        </w:rPr>
        <w:t>Basualdo</w:t>
      </w:r>
      <w:proofErr w:type="spellEnd"/>
      <w:r w:rsidR="008A6874">
        <w:rPr>
          <w:rFonts w:asciiTheme="minorHAnsi" w:hAnsiTheme="minorHAnsi" w:cstheme="minorHAnsi"/>
          <w:b/>
          <w:color w:val="auto"/>
        </w:rPr>
        <w:t>;</w:t>
      </w:r>
      <w:r w:rsidR="008A6874" w:rsidRPr="00C90B8F">
        <w:rPr>
          <w:rFonts w:asciiTheme="minorHAnsi" w:hAnsiTheme="minorHAnsi" w:cstheme="minorHAnsi"/>
          <w:b/>
          <w:color w:val="auto"/>
        </w:rPr>
        <w:t xml:space="preserve"> </w:t>
      </w:r>
      <w:r w:rsidR="000F5779" w:rsidRPr="00C90B8F">
        <w:rPr>
          <w:rFonts w:asciiTheme="minorHAnsi" w:hAnsiTheme="minorHAnsi" w:cstheme="minorHAnsi"/>
          <w:b/>
          <w:color w:val="auto"/>
        </w:rPr>
        <w:t xml:space="preserve"> 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los saudíes Sara Abu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Abdallah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,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Fatima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 Al-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Banawi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, Faisal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Samra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 y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Ayman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Zedani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>, los brasileños</w:t>
      </w:r>
      <w:r w:rsidR="008A6874">
        <w:rPr>
          <w:rFonts w:asciiTheme="minorHAnsi" w:hAnsiTheme="minorHAnsi" w:cstheme="minorHAnsi"/>
          <w:b/>
          <w:color w:val="auto"/>
        </w:rPr>
        <w:t xml:space="preserve"> </w:t>
      </w:r>
      <w:r w:rsidR="008A6874" w:rsidRPr="00C90B8F">
        <w:rPr>
          <w:rFonts w:asciiTheme="minorHAnsi" w:hAnsiTheme="minorHAnsi" w:cstheme="minorHAnsi"/>
          <w:b/>
          <w:color w:val="auto"/>
        </w:rPr>
        <w:t xml:space="preserve"> Regina Silveira</w:t>
      </w:r>
      <w:r w:rsidR="008A6874">
        <w:rPr>
          <w:rFonts w:asciiTheme="minorHAnsi" w:hAnsiTheme="minorHAnsi" w:cstheme="minorHAnsi"/>
          <w:b/>
          <w:color w:val="auto"/>
        </w:rPr>
        <w:t xml:space="preserve"> y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 José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Bechara</w:t>
      </w:r>
      <w:proofErr w:type="spellEnd"/>
      <w:r w:rsidR="000F5779" w:rsidRPr="00C90B8F">
        <w:rPr>
          <w:rFonts w:asciiTheme="minorHAnsi" w:hAnsiTheme="minorHAnsi" w:cstheme="minorHAnsi"/>
          <w:b/>
          <w:color w:val="auto"/>
        </w:rPr>
        <w:t xml:space="preserve">, </w:t>
      </w:r>
      <w:r w:rsidR="00377823" w:rsidRPr="00C90B8F">
        <w:rPr>
          <w:rFonts w:asciiTheme="minorHAnsi" w:hAnsiTheme="minorHAnsi" w:cstheme="minorHAnsi"/>
          <w:b/>
          <w:color w:val="auto"/>
        </w:rPr>
        <w:t>el francés Laurent Grasso, los uruguayos</w:t>
      </w:r>
      <w:r w:rsidR="008A6874">
        <w:rPr>
          <w:rFonts w:asciiTheme="minorHAnsi" w:hAnsiTheme="minorHAnsi" w:cstheme="minorHAnsi"/>
          <w:b/>
          <w:color w:val="auto"/>
        </w:rPr>
        <w:t xml:space="preserve"> </w:t>
      </w:r>
      <w:r w:rsidR="008A6874" w:rsidRPr="00C90B8F">
        <w:rPr>
          <w:rFonts w:asciiTheme="minorHAnsi" w:hAnsiTheme="minorHAnsi" w:cstheme="minorHAnsi"/>
          <w:b/>
          <w:color w:val="auto"/>
        </w:rPr>
        <w:t xml:space="preserve">Paola </w:t>
      </w:r>
      <w:proofErr w:type="spellStart"/>
      <w:r w:rsidR="008A6874" w:rsidRPr="00C90B8F">
        <w:rPr>
          <w:rFonts w:asciiTheme="minorHAnsi" w:hAnsiTheme="minorHAnsi" w:cstheme="minorHAnsi"/>
          <w:b/>
          <w:color w:val="auto"/>
        </w:rPr>
        <w:t>Monzillo</w:t>
      </w:r>
      <w:proofErr w:type="spellEnd"/>
      <w:r w:rsidR="008A6874">
        <w:rPr>
          <w:rFonts w:asciiTheme="minorHAnsi" w:hAnsiTheme="minorHAnsi" w:cstheme="minorHAnsi"/>
          <w:b/>
          <w:color w:val="auto"/>
        </w:rPr>
        <w:t xml:space="preserve"> y</w:t>
      </w:r>
      <w:r w:rsidR="008A6874" w:rsidRPr="00C90B8F">
        <w:rPr>
          <w:rFonts w:asciiTheme="minorHAnsi" w:hAnsiTheme="minorHAnsi" w:cstheme="minorHAnsi"/>
          <w:b/>
          <w:color w:val="auto"/>
        </w:rPr>
        <w:t xml:space="preserve"> 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 Marco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Maggi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 </w:t>
      </w:r>
      <w:r w:rsidR="008A6874">
        <w:rPr>
          <w:rFonts w:asciiTheme="minorHAnsi" w:hAnsiTheme="minorHAnsi" w:cstheme="minorHAnsi"/>
          <w:b/>
          <w:color w:val="auto"/>
        </w:rPr>
        <w:t>,</w:t>
      </w:r>
      <w:r w:rsidR="00377823" w:rsidRPr="00C90B8F">
        <w:rPr>
          <w:rFonts w:asciiTheme="minorHAnsi" w:hAnsiTheme="minorHAnsi" w:cstheme="minorHAnsi"/>
          <w:b/>
          <w:color w:val="auto"/>
        </w:rPr>
        <w:t xml:space="preserve"> la mexicana </w:t>
      </w:r>
      <w:proofErr w:type="spellStart"/>
      <w:r w:rsidR="00377823" w:rsidRPr="00C90B8F">
        <w:rPr>
          <w:rFonts w:asciiTheme="minorHAnsi" w:hAnsiTheme="minorHAnsi" w:cstheme="minorHAnsi"/>
          <w:b/>
          <w:color w:val="auto"/>
        </w:rPr>
        <w:t>Betsabeé</w:t>
      </w:r>
      <w:proofErr w:type="spellEnd"/>
      <w:r w:rsidR="00377823" w:rsidRPr="00C90B8F">
        <w:rPr>
          <w:rFonts w:asciiTheme="minorHAnsi" w:hAnsiTheme="minorHAnsi" w:cstheme="minorHAnsi"/>
          <w:b/>
          <w:color w:val="auto"/>
        </w:rPr>
        <w:t xml:space="preserve"> Romero</w:t>
      </w:r>
      <w:r w:rsidR="008A6874">
        <w:rPr>
          <w:rFonts w:asciiTheme="minorHAnsi" w:hAnsiTheme="minorHAnsi" w:cstheme="minorHAnsi"/>
          <w:b/>
          <w:color w:val="auto"/>
        </w:rPr>
        <w:t xml:space="preserve">, la </w:t>
      </w:r>
      <w:r w:rsidR="001901E7" w:rsidRPr="00C90B8F">
        <w:rPr>
          <w:rFonts w:asciiTheme="minorHAnsi" w:hAnsiTheme="minorHAnsi" w:cstheme="minorHAnsi"/>
          <w:b/>
          <w:color w:val="auto"/>
        </w:rPr>
        <w:t xml:space="preserve">y el japonés </w:t>
      </w:r>
      <w:proofErr w:type="spellStart"/>
      <w:r w:rsidR="001901E7" w:rsidRPr="00C90B8F">
        <w:rPr>
          <w:rFonts w:asciiTheme="minorHAnsi" w:hAnsiTheme="minorHAnsi" w:cstheme="minorHAnsi"/>
          <w:b/>
          <w:color w:val="auto"/>
        </w:rPr>
        <w:t>Makoto</w:t>
      </w:r>
      <w:proofErr w:type="spellEnd"/>
      <w:r w:rsidR="001901E7" w:rsidRPr="00C90B8F">
        <w:rPr>
          <w:rFonts w:asciiTheme="minorHAnsi" w:hAnsiTheme="minorHAnsi" w:cstheme="minorHAnsi"/>
          <w:b/>
          <w:color w:val="auto"/>
        </w:rPr>
        <w:t xml:space="preserve"> Azuma.</w:t>
      </w:r>
      <w:r w:rsidR="00C4221E" w:rsidRPr="00C90B8F">
        <w:rPr>
          <w:rFonts w:asciiTheme="minorHAnsi" w:hAnsiTheme="minorHAnsi" w:cstheme="minorHAnsi"/>
          <w:color w:val="auto"/>
        </w:rPr>
        <w:t xml:space="preserve"> </w:t>
      </w:r>
    </w:p>
    <w:p w:rsidR="004B37B5" w:rsidRPr="00C90B8F" w:rsidRDefault="001901E7" w:rsidP="000F5779">
      <w:pPr>
        <w:spacing w:line="360" w:lineRule="auto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 </w:t>
      </w:r>
      <w:r w:rsidR="004B37B5" w:rsidRPr="00C90B8F">
        <w:rPr>
          <w:rFonts w:asciiTheme="minorHAnsi" w:hAnsiTheme="minorHAnsi" w:cstheme="minorHAnsi"/>
          <w:color w:val="auto"/>
        </w:rPr>
        <w:tab/>
        <w:t>E</w:t>
      </w:r>
      <w:r w:rsidRPr="00C90B8F">
        <w:rPr>
          <w:rFonts w:asciiTheme="minorHAnsi" w:hAnsiTheme="minorHAnsi" w:cstheme="minorHAnsi"/>
          <w:color w:val="auto"/>
        </w:rPr>
        <w:t>n el espacio público de la ciudad, específicamente en el Barrio Diplomático</w:t>
      </w:r>
      <w:r w:rsidR="000F5779" w:rsidRPr="00C90B8F">
        <w:rPr>
          <w:rFonts w:asciiTheme="minorHAnsi" w:hAnsiTheme="minorHAnsi" w:cstheme="minorHAnsi"/>
          <w:color w:val="auto"/>
        </w:rPr>
        <w:t xml:space="preserve"> de </w:t>
      </w:r>
      <w:proofErr w:type="spellStart"/>
      <w:r w:rsidR="000F5779" w:rsidRPr="00C90B8F">
        <w:rPr>
          <w:rFonts w:asciiTheme="minorHAnsi" w:hAnsiTheme="minorHAnsi" w:cstheme="minorHAnsi"/>
          <w:color w:val="auto"/>
        </w:rPr>
        <w:t>Riyadh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, se instalarán las Banderas del Fin del Mundo, realizadas por Christian </w:t>
      </w:r>
      <w:proofErr w:type="spellStart"/>
      <w:r w:rsidRPr="00C90B8F">
        <w:rPr>
          <w:rFonts w:asciiTheme="minorHAnsi" w:hAnsiTheme="minorHAnsi" w:cstheme="minorHAnsi"/>
          <w:color w:val="auto"/>
        </w:rPr>
        <w:t>Boltanski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(FRA), </w:t>
      </w:r>
      <w:proofErr w:type="spellStart"/>
      <w:r w:rsidRPr="00C90B8F">
        <w:rPr>
          <w:rFonts w:asciiTheme="minorHAnsi" w:hAnsiTheme="minorHAnsi" w:cstheme="minorHAnsi"/>
          <w:color w:val="auto"/>
        </w:rPr>
        <w:t>Voluspa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color w:val="auto"/>
        </w:rPr>
        <w:t>Jarpa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(CHL) y Magdalena </w:t>
      </w:r>
      <w:proofErr w:type="spellStart"/>
      <w:r w:rsidRPr="00C90B8F">
        <w:rPr>
          <w:rFonts w:asciiTheme="minorHAnsi" w:hAnsiTheme="minorHAnsi" w:cstheme="minorHAnsi"/>
          <w:color w:val="auto"/>
        </w:rPr>
        <w:t>Jitrik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(ARG)</w:t>
      </w:r>
      <w:r w:rsidR="000F5779" w:rsidRPr="00C90B8F">
        <w:rPr>
          <w:rFonts w:asciiTheme="minorHAnsi" w:hAnsiTheme="minorHAnsi" w:cstheme="minorHAnsi"/>
          <w:color w:val="auto"/>
        </w:rPr>
        <w:t xml:space="preserve">, basadas en el proyecto </w:t>
      </w:r>
      <w:proofErr w:type="spellStart"/>
      <w:r w:rsidR="000F5779" w:rsidRPr="00C90B8F">
        <w:rPr>
          <w:rFonts w:asciiTheme="minorHAnsi" w:hAnsiTheme="minorHAnsi" w:cstheme="minorHAnsi"/>
          <w:color w:val="auto"/>
        </w:rPr>
        <w:t>Draw</w:t>
      </w:r>
      <w:proofErr w:type="spellEnd"/>
      <w:r w:rsidR="000F5779" w:rsidRPr="00C90B8F">
        <w:rPr>
          <w:rFonts w:asciiTheme="minorHAnsi" w:hAnsiTheme="minorHAnsi" w:cstheme="minorHAnsi"/>
          <w:color w:val="auto"/>
        </w:rPr>
        <w:t xml:space="preserve"> Me a </w:t>
      </w:r>
      <w:proofErr w:type="spellStart"/>
      <w:r w:rsidR="000F5779" w:rsidRPr="00C90B8F">
        <w:rPr>
          <w:rFonts w:asciiTheme="minorHAnsi" w:hAnsiTheme="minorHAnsi" w:cstheme="minorHAnsi"/>
          <w:color w:val="auto"/>
        </w:rPr>
        <w:t>Flag</w:t>
      </w:r>
      <w:proofErr w:type="spellEnd"/>
      <w:r w:rsidR="000F5779" w:rsidRPr="00C90B8F">
        <w:rPr>
          <w:rFonts w:asciiTheme="minorHAnsi" w:hAnsiTheme="minorHAnsi" w:cstheme="minorHAnsi"/>
          <w:color w:val="auto"/>
        </w:rPr>
        <w:t xml:space="preserve"> creado por </w:t>
      </w:r>
      <w:proofErr w:type="spellStart"/>
      <w:r w:rsidR="000F5779" w:rsidRPr="00C90B8F">
        <w:rPr>
          <w:rFonts w:asciiTheme="minorHAnsi" w:hAnsiTheme="minorHAnsi" w:cstheme="minorHAnsi"/>
          <w:color w:val="auto"/>
        </w:rPr>
        <w:t>Boltanski</w:t>
      </w:r>
      <w:proofErr w:type="spellEnd"/>
      <w:r w:rsidR="000F5779" w:rsidRPr="00C90B8F">
        <w:rPr>
          <w:rFonts w:asciiTheme="minorHAnsi" w:hAnsiTheme="minorHAnsi" w:cstheme="minorHAnsi"/>
          <w:color w:val="auto"/>
        </w:rPr>
        <w:t xml:space="preserve"> para la </w:t>
      </w:r>
      <w:proofErr w:type="spellStart"/>
      <w:r w:rsidR="000F5779" w:rsidRPr="00C90B8F">
        <w:rPr>
          <w:rFonts w:asciiTheme="minorHAnsi" w:hAnsiTheme="minorHAnsi" w:cstheme="minorHAnsi"/>
          <w:color w:val="auto"/>
        </w:rPr>
        <w:t>Fondation</w:t>
      </w:r>
      <w:proofErr w:type="spellEnd"/>
      <w:r w:rsidR="000F5779" w:rsidRPr="00C90B8F">
        <w:rPr>
          <w:rFonts w:asciiTheme="minorHAnsi" w:hAnsiTheme="minorHAnsi" w:cstheme="minorHAnsi"/>
          <w:color w:val="auto"/>
        </w:rPr>
        <w:t xml:space="preserve"> Cartier; </w:t>
      </w:r>
      <w:r w:rsidRPr="00C90B8F">
        <w:rPr>
          <w:rFonts w:asciiTheme="minorHAnsi" w:hAnsiTheme="minorHAnsi" w:cstheme="minorHAnsi"/>
          <w:color w:val="auto"/>
        </w:rPr>
        <w:t>cerca de los esculturales bancos del argentino Pablo Reinoso</w:t>
      </w:r>
      <w:r w:rsidR="000F5779" w:rsidRPr="00C90B8F">
        <w:rPr>
          <w:rFonts w:asciiTheme="minorHAnsi" w:hAnsiTheme="minorHAnsi" w:cstheme="minorHAnsi"/>
          <w:color w:val="auto"/>
        </w:rPr>
        <w:t xml:space="preserve"> y de la </w:t>
      </w:r>
      <w:r w:rsidR="004B37B5" w:rsidRPr="00C90B8F">
        <w:rPr>
          <w:rFonts w:asciiTheme="minorHAnsi" w:hAnsiTheme="minorHAnsi" w:cstheme="minorHAnsi"/>
          <w:color w:val="auto"/>
        </w:rPr>
        <w:t xml:space="preserve">instalación de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Betsabeé</w:t>
      </w:r>
      <w:proofErr w:type="spellEnd"/>
      <w:r w:rsidR="004B37B5" w:rsidRPr="00C90B8F">
        <w:rPr>
          <w:rFonts w:asciiTheme="minorHAnsi" w:hAnsiTheme="minorHAnsi" w:cstheme="minorHAnsi"/>
          <w:color w:val="auto"/>
        </w:rPr>
        <w:t xml:space="preserve"> Romero </w:t>
      </w:r>
      <w:r w:rsidR="000F5779" w:rsidRPr="00C90B8F">
        <w:rPr>
          <w:rFonts w:asciiTheme="minorHAnsi" w:hAnsiTheme="minorHAnsi" w:cstheme="minorHAnsi"/>
          <w:color w:val="auto"/>
        </w:rPr>
        <w:t xml:space="preserve">que, con sus caballitos de juguete, </w:t>
      </w:r>
      <w:r w:rsidR="004B37B5" w:rsidRPr="00C90B8F">
        <w:rPr>
          <w:rFonts w:asciiTheme="minorHAnsi" w:hAnsiTheme="minorHAnsi" w:cstheme="minorHAnsi"/>
          <w:color w:val="auto"/>
        </w:rPr>
        <w:t>evoca innumerables narraciones históricas.</w:t>
      </w:r>
    </w:p>
    <w:p w:rsidR="005B03E0" w:rsidRDefault="001901E7" w:rsidP="000F5779">
      <w:pPr>
        <w:spacing w:line="360" w:lineRule="auto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 </w:t>
      </w:r>
      <w:r w:rsidR="004B37B5" w:rsidRPr="00C90B8F">
        <w:rPr>
          <w:rFonts w:asciiTheme="minorHAnsi" w:hAnsiTheme="minorHAnsi" w:cstheme="minorHAnsi"/>
          <w:color w:val="auto"/>
        </w:rPr>
        <w:tab/>
      </w:r>
      <w:r w:rsidRPr="00C90B8F">
        <w:rPr>
          <w:rFonts w:asciiTheme="minorHAnsi" w:hAnsiTheme="minorHAnsi" w:cstheme="minorHAnsi"/>
          <w:color w:val="auto"/>
        </w:rPr>
        <w:t xml:space="preserve">Luego de un despliegue simultáneo de su singular cartografía a lo largo y ancho del globo, con exposiciones de 400 artistas en más de cien sedes – con las que trabaja de forma conjunta y colaborativa-  de 43 ciudades de 23 países, BIENALSUR cierra su edición 2019 </w:t>
      </w:r>
      <w:r w:rsidR="005B03E0" w:rsidRPr="00C90B8F">
        <w:rPr>
          <w:rFonts w:asciiTheme="minorHAnsi" w:hAnsiTheme="minorHAnsi" w:cstheme="minorHAnsi"/>
          <w:color w:val="auto"/>
        </w:rPr>
        <w:t xml:space="preserve">en la ciudad de Riad, capital de Arabia Saudita, fiel a su convicción de multiplicar las </w:t>
      </w:r>
      <w:r w:rsidR="005B03E0" w:rsidRPr="00C90B8F">
        <w:rPr>
          <w:rFonts w:asciiTheme="minorHAnsi" w:hAnsiTheme="minorHAnsi" w:cstheme="minorHAnsi"/>
          <w:color w:val="auto"/>
        </w:rPr>
        <w:lastRenderedPageBreak/>
        <w:t xml:space="preserve">voces y consolidar una </w:t>
      </w:r>
      <w:r w:rsidRPr="00C90B8F">
        <w:rPr>
          <w:rFonts w:asciiTheme="minorHAnsi" w:hAnsiTheme="minorHAnsi" w:cstheme="minorHAnsi"/>
          <w:color w:val="auto"/>
        </w:rPr>
        <w:t xml:space="preserve">red multicultural, </w:t>
      </w:r>
      <w:r w:rsidR="005B03E0" w:rsidRPr="00C90B8F">
        <w:rPr>
          <w:rFonts w:asciiTheme="minorHAnsi" w:hAnsiTheme="minorHAnsi" w:cstheme="minorHAnsi"/>
          <w:color w:val="auto"/>
        </w:rPr>
        <w:t>polifónica y horizontal.</w:t>
      </w:r>
    </w:p>
    <w:p w:rsidR="001901E7" w:rsidRPr="00C90B8F" w:rsidRDefault="00295E70" w:rsidP="00295E70">
      <w:pPr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</w:t>
      </w:r>
      <w:r w:rsidR="001901E7" w:rsidRPr="00C90B8F">
        <w:rPr>
          <w:rFonts w:asciiTheme="minorHAnsi" w:hAnsiTheme="minorHAnsi" w:cstheme="minorHAnsi"/>
          <w:color w:val="auto"/>
        </w:rPr>
        <w:t>L</w:t>
      </w:r>
      <w:r w:rsidR="004B37B5" w:rsidRPr="00C90B8F">
        <w:rPr>
          <w:rFonts w:asciiTheme="minorHAnsi" w:hAnsiTheme="minorHAnsi" w:cstheme="minorHAnsi"/>
          <w:color w:val="auto"/>
        </w:rPr>
        <w:t xml:space="preserve">a </w:t>
      </w:r>
      <w:r w:rsidR="001A2898">
        <w:rPr>
          <w:rFonts w:asciiTheme="minorHAnsi" w:hAnsiTheme="minorHAnsi" w:cstheme="minorHAnsi"/>
          <w:color w:val="auto"/>
        </w:rPr>
        <w:t>exhibición</w:t>
      </w:r>
      <w:r>
        <w:rPr>
          <w:rFonts w:asciiTheme="minorHAnsi" w:hAnsiTheme="minorHAnsi" w:cstheme="minorHAnsi"/>
          <w:color w:val="auto"/>
        </w:rPr>
        <w:t xml:space="preserve">, con amplia mayoría de artistas femeninas y curada también por una mujer, la destacada investigadora argentina, </w:t>
      </w:r>
      <w:r w:rsidRPr="00C90B8F">
        <w:rPr>
          <w:rFonts w:asciiTheme="minorHAnsi" w:hAnsiTheme="minorHAnsi" w:cstheme="minorHAnsi"/>
          <w:color w:val="auto"/>
        </w:rPr>
        <w:t xml:space="preserve">Diana </w:t>
      </w:r>
      <w:proofErr w:type="spellStart"/>
      <w:r w:rsidRPr="00C90B8F">
        <w:rPr>
          <w:rFonts w:asciiTheme="minorHAnsi" w:hAnsiTheme="minorHAnsi" w:cstheme="minorHAnsi"/>
          <w:color w:val="auto"/>
        </w:rPr>
        <w:t>Wechsler</w:t>
      </w:r>
      <w:proofErr w:type="spellEnd"/>
      <w:r w:rsidRPr="00C90B8F">
        <w:rPr>
          <w:rFonts w:asciiTheme="minorHAnsi" w:hAnsiTheme="minorHAnsi" w:cstheme="minorHAnsi"/>
          <w:color w:val="auto"/>
        </w:rPr>
        <w:t>, directora artístico-académica de BIENALSUR</w:t>
      </w:r>
      <w:r>
        <w:rPr>
          <w:rFonts w:asciiTheme="minorHAnsi" w:hAnsiTheme="minorHAnsi" w:cstheme="minorHAnsi"/>
          <w:color w:val="auto"/>
        </w:rPr>
        <w:t xml:space="preserve">, </w:t>
      </w:r>
      <w:r w:rsidR="001901E7" w:rsidRPr="00C90B8F">
        <w:rPr>
          <w:rFonts w:asciiTheme="minorHAnsi" w:hAnsiTheme="minorHAnsi" w:cstheme="minorHAnsi"/>
          <w:color w:val="auto"/>
        </w:rPr>
        <w:t>ofrece al espectador</w:t>
      </w:r>
      <w:r>
        <w:rPr>
          <w:rFonts w:asciiTheme="minorHAnsi" w:hAnsiTheme="minorHAnsi" w:cstheme="minorHAnsi"/>
          <w:color w:val="auto"/>
        </w:rPr>
        <w:t>, según sus propias palabras:</w:t>
      </w:r>
      <w:r w:rsidR="001901E7" w:rsidRPr="00C90B8F">
        <w:rPr>
          <w:rFonts w:asciiTheme="minorHAnsi" w:hAnsiTheme="minorHAnsi" w:cstheme="minorHAnsi"/>
          <w:color w:val="auto"/>
        </w:rPr>
        <w:t xml:space="preserve"> “la oportunidad de recuperar la dimensión imaginaria y con ella converger con otras formas de pensar, que puedan expandir las modalidades narradoras en ese intersticio entre realidad y fantasía</w:t>
      </w:r>
      <w:r w:rsidR="004B37B5" w:rsidRPr="00C90B8F">
        <w:rPr>
          <w:rFonts w:asciiTheme="minorHAnsi" w:hAnsiTheme="minorHAnsi" w:cstheme="minorHAnsi"/>
          <w:color w:val="auto"/>
        </w:rPr>
        <w:t>”</w:t>
      </w:r>
      <w:r>
        <w:rPr>
          <w:rFonts w:asciiTheme="minorHAnsi" w:hAnsiTheme="minorHAnsi" w:cstheme="minorHAnsi"/>
          <w:color w:val="auto"/>
        </w:rPr>
        <w:t>.</w:t>
      </w:r>
      <w:r w:rsidR="004B37B5" w:rsidRPr="00C90B8F">
        <w:rPr>
          <w:rFonts w:asciiTheme="minorHAnsi" w:hAnsiTheme="minorHAnsi" w:cstheme="minorHAnsi"/>
          <w:color w:val="auto"/>
        </w:rPr>
        <w:t xml:space="preserve"> </w:t>
      </w:r>
    </w:p>
    <w:p w:rsidR="004B37B5" w:rsidRPr="00C90B8F" w:rsidRDefault="004B37B5" w:rsidP="000F5779">
      <w:pPr>
        <w:spacing w:line="360" w:lineRule="auto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 </w:t>
      </w:r>
      <w:r w:rsidRPr="00C90B8F">
        <w:rPr>
          <w:rFonts w:asciiTheme="minorHAnsi" w:hAnsiTheme="minorHAnsi" w:cstheme="minorHAnsi"/>
          <w:color w:val="auto"/>
        </w:rPr>
        <w:tab/>
      </w:r>
      <w:r w:rsidR="000F5779" w:rsidRPr="00C90B8F">
        <w:rPr>
          <w:rFonts w:asciiTheme="minorHAnsi" w:hAnsiTheme="minorHAnsi" w:cstheme="minorHAnsi"/>
          <w:color w:val="auto"/>
        </w:rPr>
        <w:t>En una sala de mil metros cuadrados, l</w:t>
      </w:r>
      <w:r w:rsidRPr="00C90B8F">
        <w:rPr>
          <w:rFonts w:asciiTheme="minorHAnsi" w:hAnsiTheme="minorHAnsi" w:cstheme="minorHAnsi"/>
          <w:color w:val="auto"/>
        </w:rPr>
        <w:t>a disposición de las obras emulará una suerte de laberinto, como una invitación al público a perderse en los recovecos fantásticos de</w:t>
      </w:r>
      <w:r w:rsidR="000F5779" w:rsidRPr="00C90B8F">
        <w:rPr>
          <w:rFonts w:asciiTheme="minorHAnsi" w:hAnsiTheme="minorHAnsi" w:cstheme="minorHAnsi"/>
          <w:color w:val="auto"/>
        </w:rPr>
        <w:t xml:space="preserve"> </w:t>
      </w:r>
      <w:r w:rsidRPr="00C90B8F">
        <w:rPr>
          <w:rFonts w:asciiTheme="minorHAnsi" w:hAnsiTheme="minorHAnsi" w:cstheme="minorHAnsi"/>
          <w:color w:val="auto"/>
        </w:rPr>
        <w:t>l</w:t>
      </w:r>
      <w:r w:rsidR="000F5779" w:rsidRPr="00C90B8F">
        <w:rPr>
          <w:rFonts w:asciiTheme="minorHAnsi" w:hAnsiTheme="minorHAnsi" w:cstheme="minorHAnsi"/>
          <w:color w:val="auto"/>
        </w:rPr>
        <w:t>os</w:t>
      </w:r>
      <w:r w:rsidRPr="00C90B8F">
        <w:rPr>
          <w:rFonts w:asciiTheme="minorHAnsi" w:hAnsiTheme="minorHAnsi" w:cstheme="minorHAnsi"/>
          <w:color w:val="auto"/>
        </w:rPr>
        <w:t xml:space="preserve"> relato</w:t>
      </w:r>
      <w:r w:rsidR="000F5779" w:rsidRPr="00C90B8F">
        <w:rPr>
          <w:rFonts w:asciiTheme="minorHAnsi" w:hAnsiTheme="minorHAnsi" w:cstheme="minorHAnsi"/>
          <w:color w:val="auto"/>
        </w:rPr>
        <w:t>s</w:t>
      </w:r>
      <w:r w:rsidRPr="00C90B8F">
        <w:rPr>
          <w:rFonts w:asciiTheme="minorHAnsi" w:hAnsiTheme="minorHAnsi" w:cstheme="minorHAnsi"/>
          <w:color w:val="auto"/>
        </w:rPr>
        <w:t xml:space="preserve"> desplegado</w:t>
      </w:r>
      <w:r w:rsidR="000F5779" w:rsidRPr="00C90B8F">
        <w:rPr>
          <w:rFonts w:asciiTheme="minorHAnsi" w:hAnsiTheme="minorHAnsi" w:cstheme="minorHAnsi"/>
          <w:color w:val="auto"/>
        </w:rPr>
        <w:t>s</w:t>
      </w:r>
      <w:r w:rsidRPr="00C90B8F">
        <w:rPr>
          <w:rFonts w:asciiTheme="minorHAnsi" w:hAnsiTheme="minorHAnsi" w:cstheme="minorHAnsi"/>
          <w:color w:val="auto"/>
        </w:rPr>
        <w:t xml:space="preserve">, y que convierte a cada una de estas piezas en una </w:t>
      </w:r>
      <w:proofErr w:type="spellStart"/>
      <w:r w:rsidRPr="00C90B8F">
        <w:rPr>
          <w:rFonts w:asciiTheme="minorHAnsi" w:hAnsiTheme="minorHAnsi" w:cstheme="minorHAnsi"/>
          <w:color w:val="auto"/>
        </w:rPr>
        <w:t>Sherezade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del arte contemporáneo, tanto en las imágenes repletas de insectos gigantes de Regina Silveira; o en el inquietante paisaje “El silencio de las sirenas” de Eduardo </w:t>
      </w:r>
      <w:proofErr w:type="spellStart"/>
      <w:r w:rsidRPr="00C90B8F">
        <w:rPr>
          <w:rFonts w:asciiTheme="minorHAnsi" w:hAnsiTheme="minorHAnsi" w:cstheme="minorHAnsi"/>
          <w:color w:val="auto"/>
        </w:rPr>
        <w:t>Basualdo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o en las mágicas instalaciones florales de </w:t>
      </w:r>
      <w:proofErr w:type="spellStart"/>
      <w:r w:rsidRPr="00C90B8F">
        <w:rPr>
          <w:rFonts w:asciiTheme="minorHAnsi" w:hAnsiTheme="minorHAnsi" w:cstheme="minorHAnsi"/>
          <w:color w:val="auto"/>
        </w:rPr>
        <w:t>Makoto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Azuma.</w:t>
      </w:r>
    </w:p>
    <w:p w:rsidR="000F5779" w:rsidRPr="00C90B8F" w:rsidRDefault="000F5779" w:rsidP="000F5779">
      <w:pPr>
        <w:spacing w:line="360" w:lineRule="auto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 </w:t>
      </w:r>
      <w:r w:rsidRPr="00C90B8F">
        <w:rPr>
          <w:rFonts w:asciiTheme="minorHAnsi" w:hAnsiTheme="minorHAnsi" w:cstheme="minorHAnsi"/>
          <w:color w:val="auto"/>
        </w:rPr>
        <w:tab/>
      </w:r>
      <w:r w:rsidR="004B37B5" w:rsidRPr="00C90B8F">
        <w:rPr>
          <w:rFonts w:asciiTheme="minorHAnsi" w:hAnsiTheme="minorHAnsi" w:cstheme="minorHAnsi"/>
          <w:color w:val="auto"/>
        </w:rPr>
        <w:t xml:space="preserve">El público podrá asistir a las peculiares historias contadas por Laurent Grasso, sorprenderse con </w:t>
      </w:r>
      <w:r w:rsidR="00DF10E9" w:rsidRPr="00C90B8F">
        <w:rPr>
          <w:rFonts w:asciiTheme="minorHAnsi" w:hAnsiTheme="minorHAnsi" w:cstheme="minorHAnsi"/>
          <w:color w:val="auto"/>
        </w:rPr>
        <w:t>l</w:t>
      </w:r>
      <w:r w:rsidR="004B37B5" w:rsidRPr="00C90B8F">
        <w:rPr>
          <w:rFonts w:asciiTheme="minorHAnsi" w:hAnsiTheme="minorHAnsi" w:cstheme="minorHAnsi"/>
          <w:color w:val="auto"/>
        </w:rPr>
        <w:t xml:space="preserve">os dibujos espaciales de José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Bechara</w:t>
      </w:r>
      <w:proofErr w:type="spellEnd"/>
      <w:r w:rsidR="004B37B5" w:rsidRPr="00C90B8F">
        <w:rPr>
          <w:rFonts w:asciiTheme="minorHAnsi" w:hAnsiTheme="minorHAnsi" w:cstheme="minorHAnsi"/>
          <w:color w:val="auto"/>
        </w:rPr>
        <w:t xml:space="preserve"> y Marco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Maggi</w:t>
      </w:r>
      <w:proofErr w:type="spellEnd"/>
      <w:r w:rsidR="004B37B5" w:rsidRPr="00C90B8F">
        <w:rPr>
          <w:rFonts w:asciiTheme="minorHAnsi" w:hAnsiTheme="minorHAnsi" w:cstheme="minorHAnsi"/>
          <w:color w:val="auto"/>
        </w:rPr>
        <w:t>, o sentirse perdido en el espacio con la videoinstalación de Graciela Sacco</w:t>
      </w:r>
      <w:r w:rsidR="00DF10E9" w:rsidRPr="00C90B8F">
        <w:rPr>
          <w:rFonts w:asciiTheme="minorHAnsi" w:hAnsiTheme="minorHAnsi" w:cstheme="minorHAnsi"/>
          <w:color w:val="auto"/>
        </w:rPr>
        <w:t>,</w:t>
      </w:r>
      <w:r w:rsidR="004B37B5" w:rsidRPr="00C90B8F">
        <w:rPr>
          <w:rFonts w:asciiTheme="minorHAnsi" w:hAnsiTheme="minorHAnsi" w:cstheme="minorHAnsi"/>
          <w:color w:val="auto"/>
        </w:rPr>
        <w:t xml:space="preserve"> o la pieza textil de Paola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Monzillo</w:t>
      </w:r>
      <w:proofErr w:type="spellEnd"/>
      <w:r w:rsidR="004B37B5" w:rsidRPr="00C90B8F">
        <w:rPr>
          <w:rFonts w:asciiTheme="minorHAnsi" w:hAnsiTheme="minorHAnsi" w:cstheme="minorHAnsi"/>
          <w:color w:val="auto"/>
        </w:rPr>
        <w:t xml:space="preserve"> </w:t>
      </w:r>
      <w:r w:rsidR="00DF10E9" w:rsidRPr="00C90B8F">
        <w:rPr>
          <w:rFonts w:asciiTheme="minorHAnsi" w:hAnsiTheme="minorHAnsi" w:cstheme="minorHAnsi"/>
          <w:color w:val="auto"/>
        </w:rPr>
        <w:t xml:space="preserve">que la artista </w:t>
      </w:r>
      <w:r w:rsidR="004B37B5" w:rsidRPr="00C90B8F">
        <w:rPr>
          <w:rFonts w:asciiTheme="minorHAnsi" w:hAnsiTheme="minorHAnsi" w:cstheme="minorHAnsi"/>
          <w:color w:val="auto"/>
        </w:rPr>
        <w:t xml:space="preserve">realiza con mapas. </w:t>
      </w:r>
    </w:p>
    <w:p w:rsidR="00C4221E" w:rsidRPr="00C90B8F" w:rsidRDefault="00DF10E9" w:rsidP="00C90B8F">
      <w:pPr>
        <w:spacing w:line="360" w:lineRule="auto"/>
        <w:ind w:firstLine="708"/>
        <w:rPr>
          <w:rStyle w:val="il"/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 Considerado pionero del arte conceptual en Medio Oriente</w:t>
      </w:r>
      <w:r w:rsidR="00C4221E" w:rsidRPr="00C90B8F">
        <w:rPr>
          <w:rFonts w:asciiTheme="minorHAnsi" w:hAnsiTheme="minorHAnsi" w:cstheme="minorHAnsi"/>
          <w:color w:val="auto"/>
        </w:rPr>
        <w:t xml:space="preserve">, el artista árabe </w:t>
      </w:r>
      <w:r w:rsidR="00C4221E" w:rsidRPr="00C90B8F">
        <w:rPr>
          <w:rStyle w:val="il"/>
          <w:rFonts w:asciiTheme="minorHAnsi" w:hAnsiTheme="minorHAnsi" w:cstheme="minorHAnsi"/>
          <w:color w:val="auto"/>
        </w:rPr>
        <w:t>Faisal</w:t>
      </w:r>
      <w:r w:rsidR="00C4221E"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C4221E" w:rsidRPr="00C90B8F">
        <w:rPr>
          <w:rStyle w:val="il"/>
          <w:rFonts w:asciiTheme="minorHAnsi" w:hAnsiTheme="minorHAnsi" w:cstheme="minorHAnsi"/>
          <w:color w:val="auto"/>
        </w:rPr>
        <w:t>Samra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presentará su obra “La empuñadura de la esperanza”, una instalación interactiva en la que el espectador deberá tomar un fragmento de arcilla secada al sol, apretarla con el puño cerrado y colocarla a secar en La pared de los deseos, un gesto metafórico para preservar los elementos esenciales de la vida: agua, tierra, sol y aire. </w:t>
      </w:r>
    </w:p>
    <w:p w:rsidR="004B37B5" w:rsidRDefault="00C4221E" w:rsidP="00C4221E">
      <w:pPr>
        <w:spacing w:line="360" w:lineRule="auto"/>
        <w:ind w:firstLine="708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>Se suma</w:t>
      </w:r>
      <w:r w:rsidR="00C90B8F">
        <w:rPr>
          <w:rFonts w:asciiTheme="minorHAnsi" w:hAnsiTheme="minorHAnsi" w:cstheme="minorHAnsi"/>
          <w:color w:val="auto"/>
        </w:rPr>
        <w:t>rá</w:t>
      </w:r>
      <w:r w:rsidRPr="00C90B8F">
        <w:rPr>
          <w:rFonts w:asciiTheme="minorHAnsi" w:hAnsiTheme="minorHAnsi" w:cstheme="minorHAnsi"/>
          <w:color w:val="auto"/>
        </w:rPr>
        <w:t xml:space="preserve">n a la </w:t>
      </w:r>
      <w:r w:rsidR="00C90B8F">
        <w:rPr>
          <w:rFonts w:asciiTheme="minorHAnsi" w:hAnsiTheme="minorHAnsi" w:cstheme="minorHAnsi"/>
          <w:color w:val="auto"/>
        </w:rPr>
        <w:t xml:space="preserve">muestra las piezas </w:t>
      </w:r>
      <w:r w:rsidRPr="00C90B8F">
        <w:rPr>
          <w:rFonts w:asciiTheme="minorHAnsi" w:hAnsiTheme="minorHAnsi" w:cstheme="minorHAnsi"/>
          <w:color w:val="auto"/>
        </w:rPr>
        <w:t>que reflejan l</w:t>
      </w:r>
      <w:r w:rsidR="004B37B5" w:rsidRPr="00C90B8F">
        <w:rPr>
          <w:rFonts w:asciiTheme="minorHAnsi" w:hAnsiTheme="minorHAnsi" w:cstheme="minorHAnsi"/>
          <w:color w:val="auto"/>
        </w:rPr>
        <w:t xml:space="preserve">a </w:t>
      </w:r>
      <w:r w:rsidRPr="00C90B8F">
        <w:rPr>
          <w:rFonts w:asciiTheme="minorHAnsi" w:hAnsiTheme="minorHAnsi" w:cstheme="minorHAnsi"/>
          <w:color w:val="auto"/>
        </w:rPr>
        <w:t xml:space="preserve">singular </w:t>
      </w:r>
      <w:r w:rsidR="004B37B5" w:rsidRPr="00C90B8F">
        <w:rPr>
          <w:rFonts w:asciiTheme="minorHAnsi" w:hAnsiTheme="minorHAnsi" w:cstheme="minorHAnsi"/>
          <w:color w:val="auto"/>
        </w:rPr>
        <w:t>experiencia del tiempo de</w:t>
      </w:r>
      <w:r w:rsidRPr="00C90B8F">
        <w:rPr>
          <w:rFonts w:asciiTheme="minorHAnsi" w:hAnsiTheme="minorHAnsi" w:cstheme="minorHAnsi"/>
          <w:color w:val="auto"/>
        </w:rPr>
        <w:t>sde la óptica del artista</w:t>
      </w:r>
      <w:r w:rsidR="004B37B5"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Ayman</w:t>
      </w:r>
      <w:proofErr w:type="spellEnd"/>
      <w:r w:rsidR="004B37B5"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Zedani</w:t>
      </w:r>
      <w:proofErr w:type="spellEnd"/>
      <w:r w:rsidR="004B37B5" w:rsidRPr="00C90B8F">
        <w:rPr>
          <w:rFonts w:asciiTheme="minorHAnsi" w:hAnsiTheme="minorHAnsi" w:cstheme="minorHAnsi"/>
          <w:color w:val="auto"/>
        </w:rPr>
        <w:t xml:space="preserve">, </w:t>
      </w:r>
      <w:r w:rsidRPr="00C90B8F">
        <w:rPr>
          <w:rFonts w:asciiTheme="minorHAnsi" w:hAnsiTheme="minorHAnsi" w:cstheme="minorHAnsi"/>
          <w:color w:val="auto"/>
        </w:rPr>
        <w:t>las</w:t>
      </w:r>
      <w:r w:rsidR="004B37B5" w:rsidRPr="00C90B8F">
        <w:rPr>
          <w:rFonts w:asciiTheme="minorHAnsi" w:hAnsiTheme="minorHAnsi" w:cstheme="minorHAnsi"/>
          <w:color w:val="auto"/>
        </w:rPr>
        <w:t xml:space="preserve"> narraciones de Sarah Abu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Abdallah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, </w:t>
      </w:r>
      <w:r w:rsidR="004B37B5" w:rsidRPr="00C90B8F">
        <w:rPr>
          <w:rFonts w:asciiTheme="minorHAnsi" w:hAnsiTheme="minorHAnsi" w:cstheme="minorHAnsi"/>
          <w:color w:val="auto"/>
        </w:rPr>
        <w:t>el mundo íntimo de Fátima Al-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Banawi</w:t>
      </w:r>
      <w:proofErr w:type="spellEnd"/>
      <w:r w:rsidR="00C90B8F">
        <w:rPr>
          <w:rFonts w:asciiTheme="minorHAnsi" w:hAnsiTheme="minorHAnsi" w:cstheme="minorHAnsi"/>
          <w:color w:val="auto"/>
        </w:rPr>
        <w:t xml:space="preserve"> (</w:t>
      </w:r>
      <w:r w:rsidRPr="00C90B8F">
        <w:rPr>
          <w:rFonts w:asciiTheme="minorHAnsi" w:hAnsiTheme="minorHAnsi" w:cstheme="minorHAnsi"/>
          <w:color w:val="auto"/>
        </w:rPr>
        <w:t>escritora, actriz y artista que recopila historias de la vida real de personas anónimas y las convierte en performances</w:t>
      </w:r>
      <w:r w:rsidR="00C90B8F">
        <w:rPr>
          <w:rFonts w:asciiTheme="minorHAnsi" w:hAnsiTheme="minorHAnsi" w:cstheme="minorHAnsi"/>
          <w:color w:val="auto"/>
        </w:rPr>
        <w:t>)</w:t>
      </w:r>
      <w:r w:rsidRPr="00C90B8F">
        <w:rPr>
          <w:rFonts w:asciiTheme="minorHAnsi" w:hAnsiTheme="minorHAnsi" w:cstheme="minorHAnsi"/>
          <w:color w:val="auto"/>
        </w:rPr>
        <w:t xml:space="preserve">, </w:t>
      </w:r>
      <w:r w:rsidR="00C90B8F">
        <w:rPr>
          <w:rFonts w:asciiTheme="minorHAnsi" w:hAnsiTheme="minorHAnsi" w:cstheme="minorHAnsi"/>
          <w:color w:val="auto"/>
        </w:rPr>
        <w:t xml:space="preserve">y </w:t>
      </w:r>
      <w:r w:rsidR="004B37B5" w:rsidRPr="00C90B8F">
        <w:rPr>
          <w:rFonts w:asciiTheme="minorHAnsi" w:hAnsiTheme="minorHAnsi" w:cstheme="minorHAnsi"/>
          <w:color w:val="auto"/>
        </w:rPr>
        <w:t>el</w:t>
      </w:r>
      <w:r w:rsidRPr="00C90B8F">
        <w:rPr>
          <w:rFonts w:asciiTheme="minorHAnsi" w:hAnsiTheme="minorHAnsi" w:cstheme="minorHAnsi"/>
          <w:color w:val="auto"/>
        </w:rPr>
        <w:t xml:space="preserve"> imaginario de </w:t>
      </w:r>
      <w:r w:rsidR="004B37B5" w:rsidRPr="00C90B8F">
        <w:rPr>
          <w:rFonts w:asciiTheme="minorHAnsi" w:hAnsiTheme="minorHAnsi" w:cstheme="minorHAnsi"/>
          <w:color w:val="auto"/>
        </w:rPr>
        <w:t xml:space="preserve">Mariana </w:t>
      </w:r>
      <w:proofErr w:type="spellStart"/>
      <w:r w:rsidR="004B37B5" w:rsidRPr="00C90B8F">
        <w:rPr>
          <w:rFonts w:asciiTheme="minorHAnsi" w:hAnsiTheme="minorHAnsi" w:cstheme="minorHAnsi"/>
          <w:color w:val="auto"/>
        </w:rPr>
        <w:t>Telleria</w:t>
      </w:r>
      <w:proofErr w:type="spellEnd"/>
      <w:r w:rsidR="004B37B5" w:rsidRPr="00C90B8F">
        <w:rPr>
          <w:rFonts w:asciiTheme="minorHAnsi" w:hAnsiTheme="minorHAnsi" w:cstheme="minorHAnsi"/>
          <w:color w:val="auto"/>
        </w:rPr>
        <w:t xml:space="preserve">, una embarcación gigante que parece haber quedado atrapada allí. </w:t>
      </w:r>
    </w:p>
    <w:p w:rsidR="008A6874" w:rsidRPr="00C90B8F" w:rsidRDefault="008A6874" w:rsidP="008B7971">
      <w:pPr>
        <w:spacing w:line="360" w:lineRule="auto"/>
        <w:ind w:firstLine="708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La </w:t>
      </w:r>
      <w:r w:rsidR="001A2898">
        <w:rPr>
          <w:rFonts w:asciiTheme="minorHAnsi" w:hAnsiTheme="minorHAnsi" w:cstheme="minorHAnsi"/>
          <w:color w:val="auto"/>
        </w:rPr>
        <w:t>exposición</w:t>
      </w:r>
      <w:r w:rsidRPr="00C90B8F">
        <w:rPr>
          <w:rFonts w:asciiTheme="minorHAnsi" w:hAnsiTheme="minorHAnsi" w:cstheme="minorHAnsi"/>
          <w:color w:val="auto"/>
        </w:rPr>
        <w:t xml:space="preserve"> cuenta con el apoyo del Ministerio de Cultura de Arabia Saudita</w:t>
      </w:r>
      <w:r>
        <w:rPr>
          <w:rFonts w:asciiTheme="minorHAnsi" w:hAnsiTheme="minorHAnsi" w:cstheme="minorHAnsi"/>
          <w:color w:val="auto"/>
        </w:rPr>
        <w:t>.</w:t>
      </w:r>
      <w:r w:rsidRPr="00C90B8F">
        <w:rPr>
          <w:rFonts w:asciiTheme="minorHAnsi" w:hAnsiTheme="minorHAnsi" w:cstheme="minorHAnsi"/>
          <w:color w:val="auto"/>
        </w:rPr>
        <w:t xml:space="preserve"> </w:t>
      </w:r>
    </w:p>
    <w:p w:rsidR="008A6874" w:rsidRPr="00C90B8F" w:rsidRDefault="008A6874" w:rsidP="00C4221E">
      <w:pPr>
        <w:spacing w:line="360" w:lineRule="auto"/>
        <w:ind w:firstLine="708"/>
        <w:rPr>
          <w:rFonts w:asciiTheme="minorHAnsi" w:hAnsiTheme="minorHAnsi" w:cstheme="minorHAnsi"/>
          <w:color w:val="auto"/>
        </w:rPr>
      </w:pPr>
    </w:p>
    <w:p w:rsidR="00BB4064" w:rsidRPr="00C90B8F" w:rsidRDefault="00BB4064" w:rsidP="000F5779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lastRenderedPageBreak/>
        <w:t xml:space="preserve">Para Aníbal </w:t>
      </w:r>
      <w:proofErr w:type="spellStart"/>
      <w:r w:rsidRPr="00C90B8F">
        <w:rPr>
          <w:rFonts w:asciiTheme="minorHAnsi" w:hAnsiTheme="minorHAnsi" w:cstheme="minorHAnsi"/>
          <w:color w:val="auto"/>
        </w:rPr>
        <w:t>Jozami</w:t>
      </w:r>
      <w:proofErr w:type="spellEnd"/>
      <w:r w:rsidRPr="00C90B8F">
        <w:rPr>
          <w:rFonts w:asciiTheme="minorHAnsi" w:hAnsiTheme="minorHAnsi" w:cstheme="minorHAnsi"/>
          <w:color w:val="auto"/>
        </w:rPr>
        <w:t>, director general de BIENALSUR y rector de la Universidad Nacional de Tres de Febrero (UNTREF): “Con BIENALSUR buscamos trazar una nueva cartografía que desde la escena artística global expanda sus sentidos a otros ámbitos. Esta decisión profundamente simbólica permite avanzar en el trazado de nuevos recorridos”.</w:t>
      </w:r>
    </w:p>
    <w:p w:rsidR="009023E5" w:rsidRDefault="00BB4064" w:rsidP="008B7971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Para Diana </w:t>
      </w:r>
      <w:proofErr w:type="spellStart"/>
      <w:r w:rsidRPr="00C90B8F">
        <w:rPr>
          <w:rFonts w:asciiTheme="minorHAnsi" w:hAnsiTheme="minorHAnsi" w:cstheme="minorHAnsi"/>
          <w:color w:val="auto"/>
        </w:rPr>
        <w:t>Wechsler</w:t>
      </w:r>
      <w:proofErr w:type="spellEnd"/>
      <w:r w:rsidRPr="00C90B8F">
        <w:rPr>
          <w:rFonts w:asciiTheme="minorHAnsi" w:hAnsiTheme="minorHAnsi" w:cstheme="minorHAnsi"/>
          <w:color w:val="auto"/>
        </w:rPr>
        <w:t>: “BIENALSUR es una bienal desobediente; fomenta un estado de pensamiento que rompe con estereotipos hegemónicos, que interpela públicos cada vez más diversos y que invita a una reflexión crítica sobre la contemporaneidad, a partir de las producciones simbólicas de artistas de distintos orígenes”.</w:t>
      </w:r>
    </w:p>
    <w:p w:rsidR="008B7971" w:rsidRPr="00C90B8F" w:rsidRDefault="008B7971" w:rsidP="008B7971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9023E5" w:rsidRPr="00C90B8F" w:rsidRDefault="009023E5" w:rsidP="000F5779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</w:rPr>
      </w:pPr>
      <w:r w:rsidRPr="00C90B8F">
        <w:rPr>
          <w:rFonts w:asciiTheme="minorHAnsi" w:hAnsiTheme="minorHAnsi" w:cstheme="minorHAnsi"/>
          <w:b/>
          <w:color w:val="auto"/>
        </w:rPr>
        <w:t>ACERCA DE BIENALSUR</w:t>
      </w:r>
    </w:p>
    <w:p w:rsidR="009023E5" w:rsidRPr="00C90B8F" w:rsidRDefault="009023E5" w:rsidP="000F5779">
      <w:pPr>
        <w:pStyle w:val="Sinespaciado"/>
        <w:spacing w:line="360" w:lineRule="auto"/>
        <w:jc w:val="both"/>
        <w:rPr>
          <w:rStyle w:val="Ninguno"/>
          <w:rFonts w:asciiTheme="minorHAnsi" w:eastAsia="Calibri" w:hAnsiTheme="minorHAnsi" w:cstheme="minorHAnsi"/>
          <w:color w:val="auto"/>
          <w:u w:color="000000"/>
        </w:rPr>
      </w:pPr>
      <w:r w:rsidRPr="00C90B8F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Organizada por la Universidad Nacional de Tres de Febrero (UNTREF), la segunda edición de BIENALSUR se realiza de mayo a noviembre de 2019 con exposiciones simultáneas de más de 400 artistas, distribuidas en 43 ciudades de 23 países. La </w:t>
      </w:r>
      <w:r w:rsidR="00295E70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actividad </w:t>
      </w:r>
      <w:r w:rsidRPr="00C90B8F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artística se despliega en más de cien sedes –con las que BIENALSUR trabaja de manera conjunta y colaborativa- entre museos, centros culturales, instituciones y el espacio público. </w:t>
      </w:r>
    </w:p>
    <w:p w:rsidR="009023E5" w:rsidRDefault="009023E5" w:rsidP="000F5779">
      <w:pPr>
        <w:shd w:val="clear" w:color="auto" w:fill="FFFFFF"/>
        <w:spacing w:line="360" w:lineRule="auto"/>
        <w:ind w:firstLine="708"/>
        <w:jc w:val="both"/>
        <w:rPr>
          <w:rFonts w:asciiTheme="minorHAnsi" w:eastAsia="Calibr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  <w:shd w:val="clear" w:color="auto" w:fill="FFFFFF"/>
        </w:rPr>
        <w:t>Con su cartografía inédita BIENALSUR borra fronteras, piensa con artistas entre lo</w:t>
      </w:r>
      <w:r w:rsidRPr="00C90B8F">
        <w:rPr>
          <w:rFonts w:asciiTheme="minorHAnsi" w:eastAsia="Calibri" w:hAnsiTheme="minorHAnsi" w:cstheme="minorHAnsi"/>
          <w:color w:val="auto"/>
        </w:rPr>
        <w:t xml:space="preserve"> local y lo global, trabaja en colaboración y en diálogo permanente con las demandas e intereses de cada sede en la que se despliegan las más diversas propuestas artísticas contemporáneas.</w:t>
      </w:r>
    </w:p>
    <w:p w:rsidR="008B7971" w:rsidRDefault="008B7971" w:rsidP="000F5779">
      <w:pPr>
        <w:shd w:val="clear" w:color="auto" w:fill="FFFFFF"/>
        <w:spacing w:line="360" w:lineRule="auto"/>
        <w:ind w:firstLine="708"/>
        <w:jc w:val="both"/>
        <w:rPr>
          <w:rFonts w:asciiTheme="minorHAnsi" w:eastAsia="Calibri" w:hAnsiTheme="minorHAnsi" w:cstheme="minorHAnsi"/>
          <w:color w:val="auto"/>
        </w:rPr>
      </w:pPr>
    </w:p>
    <w:p w:rsidR="008B7971" w:rsidRDefault="008B7971" w:rsidP="00C94156">
      <w:pPr>
        <w:shd w:val="clear" w:color="auto" w:fill="FFFFFF"/>
        <w:spacing w:line="360" w:lineRule="auto"/>
        <w:ind w:firstLine="708"/>
        <w:jc w:val="both"/>
        <w:rPr>
          <w:rFonts w:asciiTheme="minorHAnsi" w:eastAsia="Calibri" w:hAnsiTheme="minorHAnsi" w:cstheme="minorHAnsi"/>
          <w:b/>
          <w:color w:val="auto"/>
          <w:u w:val="single"/>
        </w:rPr>
      </w:pPr>
      <w:r w:rsidRPr="008B7971">
        <w:rPr>
          <w:rFonts w:asciiTheme="minorHAnsi" w:eastAsia="Calibri" w:hAnsiTheme="minorHAnsi" w:cstheme="minorHAnsi"/>
          <w:b/>
          <w:color w:val="auto"/>
          <w:u w:val="single"/>
        </w:rPr>
        <w:t>ACCESO A FOTOS</w:t>
      </w:r>
    </w:p>
    <w:p w:rsidR="008B7971" w:rsidRPr="00C94156" w:rsidRDefault="003E290F" w:rsidP="008B7971">
      <w:pPr>
        <w:shd w:val="clear" w:color="auto" w:fill="FFFFFF"/>
        <w:spacing w:line="360" w:lineRule="auto"/>
        <w:jc w:val="both"/>
        <w:rPr>
          <w:rFonts w:asciiTheme="minorHAnsi" w:eastAsia="Calibri" w:hAnsiTheme="minorHAnsi" w:cstheme="minorHAnsi"/>
          <w:b/>
          <w:color w:val="auto"/>
          <w:u w:val="single"/>
        </w:rPr>
      </w:pPr>
      <w:hyperlink r:id="rId9" w:tgtFrame="_blank" w:history="1">
        <w:r w:rsidR="008B7971" w:rsidRPr="00C94156">
          <w:rPr>
            <w:rStyle w:val="Hipervnculo"/>
            <w:rFonts w:asciiTheme="minorHAnsi" w:hAnsiTheme="minorHAnsi" w:cstheme="minorHAnsi"/>
            <w:color w:val="1155CC"/>
            <w:shd w:val="clear" w:color="auto" w:fill="FFFFFF"/>
          </w:rPr>
          <w:t>https://drive.google.com/drive/folders/1ykgW12jhKNSwAHK3J3CSryhs_zVBnZqU?usp=sharing</w:t>
        </w:r>
      </w:hyperlink>
    </w:p>
    <w:p w:rsidR="00C4221E" w:rsidRPr="00C90B8F" w:rsidRDefault="00C4221E" w:rsidP="000F5779">
      <w:pPr>
        <w:shd w:val="clear" w:color="auto" w:fill="FFFFFF"/>
        <w:spacing w:line="360" w:lineRule="auto"/>
        <w:ind w:firstLine="708"/>
        <w:jc w:val="both"/>
        <w:rPr>
          <w:rFonts w:asciiTheme="minorHAnsi" w:eastAsia="Calibri" w:hAnsiTheme="minorHAnsi" w:cstheme="minorHAnsi"/>
          <w:color w:val="auto"/>
        </w:rPr>
      </w:pPr>
    </w:p>
    <w:p w:rsidR="00C4221E" w:rsidRPr="00C90B8F" w:rsidRDefault="00C4221E" w:rsidP="00C90B8F">
      <w:pPr>
        <w:shd w:val="clear" w:color="auto" w:fill="FFFFFF"/>
        <w:spacing w:line="360" w:lineRule="auto"/>
        <w:jc w:val="center"/>
        <w:rPr>
          <w:rFonts w:asciiTheme="minorHAnsi" w:eastAsia="Calibri" w:hAnsiTheme="minorHAnsi" w:cstheme="minorHAnsi"/>
          <w:b/>
          <w:color w:val="auto"/>
          <w:u w:val="single"/>
        </w:rPr>
      </w:pPr>
      <w:r w:rsidRPr="00C90B8F">
        <w:rPr>
          <w:rFonts w:asciiTheme="minorHAnsi" w:eastAsia="Calibri" w:hAnsiTheme="minorHAnsi" w:cstheme="minorHAnsi"/>
          <w:b/>
          <w:color w:val="auto"/>
          <w:u w:val="single"/>
        </w:rPr>
        <w:t>LISTADO DE OBRAS DE “RECUPERANDO HISTORIAS, RECUPERANDO FANTASÍAS”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Banderas del Fin del Mundo (Basado en el proyecto </w:t>
      </w:r>
      <w:proofErr w:type="spellStart"/>
      <w:r w:rsidRPr="00C90B8F">
        <w:rPr>
          <w:rFonts w:asciiTheme="minorHAnsi" w:hAnsiTheme="minorHAnsi" w:cstheme="minorHAnsi"/>
          <w:color w:val="auto"/>
        </w:rPr>
        <w:t>Draw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Me a </w:t>
      </w:r>
      <w:proofErr w:type="spellStart"/>
      <w:r w:rsidRPr="00C90B8F">
        <w:rPr>
          <w:rFonts w:asciiTheme="minorHAnsi" w:hAnsiTheme="minorHAnsi" w:cstheme="minorHAnsi"/>
          <w:color w:val="auto"/>
        </w:rPr>
        <w:t>Flag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creado por Christian </w:t>
      </w:r>
      <w:proofErr w:type="spellStart"/>
      <w:r w:rsidRPr="00C90B8F">
        <w:rPr>
          <w:rFonts w:asciiTheme="minorHAnsi" w:hAnsiTheme="minorHAnsi" w:cstheme="minorHAnsi"/>
          <w:color w:val="auto"/>
        </w:rPr>
        <w:t>Boltanski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para la </w:t>
      </w:r>
      <w:proofErr w:type="spellStart"/>
      <w:r w:rsidRPr="00C90B8F">
        <w:rPr>
          <w:rFonts w:asciiTheme="minorHAnsi" w:hAnsiTheme="minorHAnsi" w:cstheme="minorHAnsi"/>
          <w:color w:val="auto"/>
        </w:rPr>
        <w:t>Fondation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Cartier </w:t>
      </w:r>
      <w:proofErr w:type="spellStart"/>
      <w:r w:rsidRPr="00C90B8F">
        <w:rPr>
          <w:rFonts w:asciiTheme="minorHAnsi" w:hAnsiTheme="minorHAnsi" w:cstheme="minorHAnsi"/>
          <w:color w:val="auto"/>
        </w:rPr>
        <w:t>pour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color w:val="auto"/>
        </w:rPr>
        <w:t>l'art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color w:val="auto"/>
        </w:rPr>
        <w:t>contemporain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- París, Francia)</w:t>
      </w:r>
      <w:r w:rsidR="00C90B8F">
        <w:rPr>
          <w:rFonts w:asciiTheme="minorHAnsi" w:hAnsiTheme="minorHAnsi" w:cstheme="minorHAnsi"/>
          <w:color w:val="auto"/>
        </w:rPr>
        <w:t xml:space="preserve"> - </w:t>
      </w:r>
      <w:r w:rsidRPr="00C90B8F">
        <w:rPr>
          <w:rFonts w:asciiTheme="minorHAnsi" w:hAnsiTheme="minorHAnsi" w:cstheme="minorHAnsi"/>
          <w:color w:val="auto"/>
        </w:rPr>
        <w:t xml:space="preserve">Christian </w:t>
      </w:r>
      <w:proofErr w:type="spellStart"/>
      <w:r w:rsidRPr="00C90B8F">
        <w:rPr>
          <w:rFonts w:asciiTheme="minorHAnsi" w:hAnsiTheme="minorHAnsi" w:cstheme="minorHAnsi"/>
          <w:color w:val="auto"/>
        </w:rPr>
        <w:t>Boltanski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(FRA), </w:t>
      </w:r>
      <w:proofErr w:type="spellStart"/>
      <w:r w:rsidRPr="00C90B8F">
        <w:rPr>
          <w:rFonts w:asciiTheme="minorHAnsi" w:hAnsiTheme="minorHAnsi" w:cstheme="minorHAnsi"/>
          <w:color w:val="auto"/>
        </w:rPr>
        <w:t>Voluspa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color w:val="auto"/>
        </w:rPr>
        <w:t>Jarpa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(CHL), Magdalena </w:t>
      </w:r>
      <w:proofErr w:type="spellStart"/>
      <w:r w:rsidRPr="00C90B8F">
        <w:rPr>
          <w:rFonts w:asciiTheme="minorHAnsi" w:hAnsiTheme="minorHAnsi" w:cstheme="minorHAnsi"/>
          <w:color w:val="auto"/>
        </w:rPr>
        <w:t>Jitrik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(ARG)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  <w:lang w:val="en-US"/>
        </w:rPr>
      </w:pPr>
      <w:r w:rsidRPr="00C90B8F">
        <w:rPr>
          <w:rFonts w:asciiTheme="minorHAnsi" w:hAnsiTheme="minorHAnsi" w:cstheme="minorHAnsi"/>
          <w:color w:val="auto"/>
          <w:lang w:val="en-US"/>
        </w:rPr>
        <w:t xml:space="preserve">. </w:t>
      </w:r>
      <w:r w:rsidR="00C4221E" w:rsidRPr="00C90B8F">
        <w:rPr>
          <w:rFonts w:asciiTheme="minorHAnsi" w:hAnsiTheme="minorHAnsi" w:cstheme="minorHAnsi"/>
          <w:color w:val="auto"/>
          <w:lang w:val="en-US"/>
        </w:rPr>
        <w:t>Little Talk / Little Talk</w:t>
      </w:r>
      <w:r>
        <w:rPr>
          <w:rFonts w:asciiTheme="minorHAnsi" w:hAnsiTheme="minorHAnsi" w:cstheme="minorHAnsi"/>
          <w:color w:val="auto"/>
          <w:lang w:val="en-US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  <w:lang w:val="en-US"/>
        </w:rPr>
        <w:t xml:space="preserve">Pablo </w:t>
      </w:r>
      <w:proofErr w:type="spellStart"/>
      <w:r w:rsidR="00C4221E" w:rsidRPr="00C90B8F">
        <w:rPr>
          <w:rFonts w:asciiTheme="minorHAnsi" w:hAnsiTheme="minorHAnsi" w:cstheme="minorHAnsi"/>
          <w:color w:val="auto"/>
          <w:lang w:val="en-US"/>
        </w:rPr>
        <w:t>Reinoso</w:t>
      </w:r>
      <w:proofErr w:type="spellEnd"/>
      <w:r w:rsidR="00C4221E" w:rsidRPr="00C90B8F">
        <w:rPr>
          <w:rFonts w:asciiTheme="minorHAnsi" w:hAnsiTheme="minorHAnsi" w:cstheme="minorHAnsi"/>
          <w:color w:val="auto"/>
          <w:lang w:val="en-US"/>
        </w:rPr>
        <w:t xml:space="preserve"> (ARG)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  <w:lang w:val="en-US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</w:t>
      </w:r>
      <w:r w:rsidR="00C4221E" w:rsidRPr="00C90B8F">
        <w:rPr>
          <w:rFonts w:asciiTheme="minorHAnsi" w:hAnsiTheme="minorHAnsi" w:cstheme="minorHAnsi"/>
          <w:color w:val="auto"/>
        </w:rPr>
        <w:t>Sin Pedestal ni Medalla. Un Monumento Antiguo</w:t>
      </w:r>
      <w:r>
        <w:rPr>
          <w:rFonts w:asciiTheme="minorHAnsi" w:hAnsiTheme="minorHAnsi" w:cstheme="minorHAnsi"/>
          <w:color w:val="auto"/>
        </w:rPr>
        <w:t xml:space="preserve"> -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Betsabeé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Romero (MEX)</w:t>
      </w:r>
    </w:p>
    <w:p w:rsidR="00C90B8F" w:rsidRPr="00C90B8F" w:rsidRDefault="00C90B8F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Mundus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Admirabilis</w:t>
      </w:r>
      <w:proofErr w:type="spellEnd"/>
      <w:r>
        <w:rPr>
          <w:rFonts w:asciiTheme="minorHAnsi" w:hAnsiTheme="minorHAnsi" w:cstheme="minorHAnsi"/>
          <w:color w:val="auto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</w:rPr>
        <w:t>Regina Silveira (BRA)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90B8F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</w:t>
      </w:r>
      <w:r w:rsidR="00C4221E" w:rsidRPr="00C90B8F">
        <w:rPr>
          <w:rFonts w:asciiTheme="minorHAnsi" w:hAnsiTheme="minorHAnsi" w:cstheme="minorHAnsi"/>
          <w:color w:val="auto"/>
        </w:rPr>
        <w:t>El silencio de las sirenas</w:t>
      </w:r>
      <w:r>
        <w:rPr>
          <w:rFonts w:asciiTheme="minorHAnsi" w:hAnsiTheme="minorHAnsi" w:cstheme="minorHAnsi"/>
          <w:color w:val="auto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</w:rPr>
        <w:t xml:space="preserve">Eduardo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Basualdo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(ARG)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</w:t>
      </w:r>
      <w:r w:rsidR="00C4221E" w:rsidRPr="00C90B8F">
        <w:rPr>
          <w:rFonts w:asciiTheme="minorHAnsi" w:hAnsiTheme="minorHAnsi" w:cstheme="minorHAnsi"/>
          <w:color w:val="auto"/>
        </w:rPr>
        <w:t>Sequía y sombra</w:t>
      </w:r>
      <w:r>
        <w:rPr>
          <w:rFonts w:asciiTheme="minorHAnsi" w:hAnsiTheme="minorHAnsi" w:cstheme="minorHAnsi"/>
          <w:color w:val="auto"/>
        </w:rPr>
        <w:t xml:space="preserve"> - </w:t>
      </w:r>
      <w:r w:rsidRPr="00C90B8F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Makoto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Azuma (JPN)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  <w:lang w:val="fr-FR"/>
        </w:rPr>
      </w:pPr>
      <w:r w:rsidRPr="00C90B8F">
        <w:rPr>
          <w:rFonts w:asciiTheme="minorHAnsi" w:hAnsiTheme="minorHAnsi" w:cstheme="minorHAnsi"/>
          <w:color w:val="auto"/>
          <w:lang w:val="fr-FR"/>
        </w:rPr>
        <w:t>.</w:t>
      </w:r>
      <w:r>
        <w:rPr>
          <w:rFonts w:asciiTheme="minorHAnsi" w:hAnsiTheme="minorHAnsi" w:cstheme="minorHAnsi"/>
          <w:color w:val="auto"/>
          <w:lang w:val="fr-FR"/>
        </w:rPr>
        <w:t xml:space="preserve"> </w:t>
      </w:r>
      <w:r w:rsidR="00C4221E" w:rsidRPr="00C90B8F">
        <w:rPr>
          <w:rFonts w:asciiTheme="minorHAnsi" w:hAnsiTheme="minorHAnsi" w:cstheme="minorHAnsi"/>
          <w:color w:val="auto"/>
          <w:lang w:val="fr-FR"/>
        </w:rPr>
        <w:t>Soleil noir</w:t>
      </w:r>
      <w:r>
        <w:rPr>
          <w:rFonts w:asciiTheme="minorHAnsi" w:hAnsiTheme="minorHAnsi" w:cstheme="minorHAnsi"/>
          <w:color w:val="auto"/>
          <w:lang w:val="fr-FR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  <w:lang w:val="fr-FR"/>
        </w:rPr>
        <w:t>Laurent Grasso (FRA)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  <w:lang w:val="fr-FR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>.</w:t>
      </w:r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Azal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-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Ayman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Zedani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(SAU)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</w:t>
      </w:r>
      <w:r w:rsidR="00C4221E" w:rsidRPr="00C90B8F">
        <w:rPr>
          <w:rFonts w:asciiTheme="minorHAnsi" w:hAnsiTheme="minorHAnsi" w:cstheme="minorHAnsi"/>
          <w:color w:val="auto"/>
        </w:rPr>
        <w:t>Tapiz, huel</w:t>
      </w:r>
      <w:r>
        <w:rPr>
          <w:rFonts w:asciiTheme="minorHAnsi" w:hAnsiTheme="minorHAnsi" w:cstheme="minorHAnsi"/>
          <w:color w:val="auto"/>
        </w:rPr>
        <w:t xml:space="preserve">las en el territorio - </w:t>
      </w:r>
      <w:r w:rsidR="00C4221E" w:rsidRPr="00C90B8F">
        <w:rPr>
          <w:rFonts w:asciiTheme="minorHAnsi" w:hAnsiTheme="minorHAnsi" w:cstheme="minorHAnsi"/>
          <w:color w:val="auto"/>
        </w:rPr>
        <w:t xml:space="preserve">Paola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Monzillo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(URY)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Super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Oxy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- </w:t>
      </w:r>
      <w:r w:rsidR="00C4221E" w:rsidRPr="00C90B8F">
        <w:rPr>
          <w:rFonts w:asciiTheme="minorHAnsi" w:hAnsiTheme="minorHAnsi" w:cstheme="minorHAnsi"/>
          <w:color w:val="auto"/>
        </w:rPr>
        <w:t xml:space="preserve">José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Bechara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(BRA)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. </w:t>
      </w:r>
      <w:r w:rsidR="00C4221E" w:rsidRPr="00C90B8F">
        <w:rPr>
          <w:rFonts w:asciiTheme="minorHAnsi" w:hAnsiTheme="minorHAnsi" w:cstheme="minorHAnsi"/>
          <w:color w:val="auto"/>
        </w:rPr>
        <w:t>Máquina de dibujo</w:t>
      </w:r>
      <w:r>
        <w:rPr>
          <w:rFonts w:asciiTheme="minorHAnsi" w:hAnsiTheme="minorHAnsi" w:cstheme="minorHAnsi"/>
          <w:color w:val="auto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</w:rPr>
        <w:t xml:space="preserve">Marco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Maggi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(URY)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>.</w:t>
      </w:r>
      <w:r>
        <w:rPr>
          <w:rFonts w:asciiTheme="minorHAnsi" w:hAnsiTheme="minorHAnsi" w:cstheme="minorHAnsi"/>
          <w:color w:val="auto"/>
        </w:rPr>
        <w:t xml:space="preserve"> </w:t>
      </w:r>
      <w:r w:rsidR="00C4221E" w:rsidRPr="00C90B8F">
        <w:rPr>
          <w:rFonts w:asciiTheme="minorHAnsi" w:hAnsiTheme="minorHAnsi" w:cstheme="minorHAnsi"/>
          <w:color w:val="auto"/>
        </w:rPr>
        <w:t xml:space="preserve">La empuñadura de la esperanza </w:t>
      </w:r>
      <w:r>
        <w:rPr>
          <w:rFonts w:asciiTheme="minorHAnsi" w:hAnsiTheme="minorHAnsi" w:cstheme="minorHAnsi"/>
          <w:color w:val="auto"/>
        </w:rPr>
        <w:t xml:space="preserve">- </w:t>
      </w:r>
      <w:r w:rsidR="00C4221E" w:rsidRPr="00C90B8F">
        <w:rPr>
          <w:rFonts w:asciiTheme="minorHAnsi" w:hAnsiTheme="minorHAnsi" w:cstheme="minorHAnsi"/>
          <w:color w:val="auto"/>
        </w:rPr>
        <w:t xml:space="preserve">Faisal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Samra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(SAU)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>.</w:t>
      </w:r>
      <w:r>
        <w:rPr>
          <w:rFonts w:asciiTheme="minorHAnsi" w:hAnsiTheme="minorHAnsi" w:cstheme="minorHAnsi"/>
          <w:color w:val="auto"/>
        </w:rPr>
        <w:t xml:space="preserve"> </w:t>
      </w:r>
      <w:r w:rsidR="00C4221E" w:rsidRPr="00C90B8F">
        <w:rPr>
          <w:rFonts w:asciiTheme="minorHAnsi" w:hAnsiTheme="minorHAnsi" w:cstheme="minorHAnsi"/>
          <w:color w:val="auto"/>
        </w:rPr>
        <w:t>T4 de la serie M2</w:t>
      </w:r>
      <w:r>
        <w:rPr>
          <w:rFonts w:asciiTheme="minorHAnsi" w:hAnsiTheme="minorHAnsi" w:cstheme="minorHAnsi"/>
          <w:color w:val="auto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</w:rPr>
        <w:t>Graciela Sacco (ARG)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>.</w:t>
      </w:r>
      <w:r>
        <w:rPr>
          <w:rFonts w:asciiTheme="minorHAnsi" w:hAnsiTheme="minorHAnsi" w:cstheme="minorHAnsi"/>
          <w:color w:val="auto"/>
        </w:rPr>
        <w:t xml:space="preserve"> </w:t>
      </w:r>
      <w:r w:rsidR="00C4221E" w:rsidRPr="00C90B8F">
        <w:rPr>
          <w:rFonts w:asciiTheme="minorHAnsi" w:hAnsiTheme="minorHAnsi" w:cstheme="minorHAnsi"/>
          <w:color w:val="auto"/>
        </w:rPr>
        <w:t>Mañanas de esperanza</w:t>
      </w:r>
      <w:r>
        <w:rPr>
          <w:rFonts w:asciiTheme="minorHAnsi" w:hAnsiTheme="minorHAnsi" w:cstheme="minorHAnsi"/>
          <w:color w:val="auto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</w:rPr>
        <w:t xml:space="preserve">Sarah Abu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Abdallah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(SAU)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  <w:lang w:val="en-US"/>
        </w:rPr>
      </w:pPr>
      <w:r w:rsidRPr="00C90B8F">
        <w:rPr>
          <w:rFonts w:asciiTheme="minorHAnsi" w:hAnsiTheme="minorHAnsi" w:cstheme="minorHAnsi"/>
          <w:color w:val="auto"/>
          <w:lang w:val="en-US"/>
        </w:rPr>
        <w:t xml:space="preserve">. </w:t>
      </w:r>
      <w:proofErr w:type="gramStart"/>
      <w:r w:rsidR="00C4221E" w:rsidRPr="00C90B8F">
        <w:rPr>
          <w:rFonts w:asciiTheme="minorHAnsi" w:hAnsiTheme="minorHAnsi" w:cstheme="minorHAnsi"/>
          <w:color w:val="auto"/>
          <w:lang w:val="en-US"/>
        </w:rPr>
        <w:t>Un</w:t>
      </w:r>
      <w:proofErr w:type="gramEnd"/>
      <w:r w:rsidR="00C4221E" w:rsidRPr="00C90B8F">
        <w:rPr>
          <w:rFonts w:asciiTheme="minorHAnsi" w:hAnsiTheme="minorHAnsi" w:cstheme="minorHAnsi"/>
          <w:color w:val="auto"/>
          <w:lang w:val="en-US"/>
        </w:rPr>
        <w:t xml:space="preserve"> </w:t>
      </w:r>
      <w:proofErr w:type="spellStart"/>
      <w:r w:rsidR="00C4221E" w:rsidRPr="00C90B8F">
        <w:rPr>
          <w:rFonts w:asciiTheme="minorHAnsi" w:hAnsiTheme="minorHAnsi" w:cstheme="minorHAnsi"/>
          <w:color w:val="auto"/>
          <w:lang w:val="en-US"/>
        </w:rPr>
        <w:t>parpadeo</w:t>
      </w:r>
      <w:proofErr w:type="spellEnd"/>
      <w:r w:rsidRPr="00C90B8F">
        <w:rPr>
          <w:rFonts w:asciiTheme="minorHAnsi" w:hAnsiTheme="minorHAnsi" w:cstheme="minorHAnsi"/>
          <w:color w:val="auto"/>
          <w:lang w:val="en-US"/>
        </w:rPr>
        <w:t xml:space="preserve"> - </w:t>
      </w:r>
      <w:r w:rsidR="00C4221E" w:rsidRPr="00C90B8F">
        <w:rPr>
          <w:rFonts w:asciiTheme="minorHAnsi" w:hAnsiTheme="minorHAnsi" w:cstheme="minorHAnsi"/>
          <w:color w:val="auto"/>
          <w:lang w:val="en-US"/>
        </w:rPr>
        <w:t>Fatima Al-</w:t>
      </w:r>
      <w:proofErr w:type="spellStart"/>
      <w:r w:rsidR="00C4221E" w:rsidRPr="00C90B8F">
        <w:rPr>
          <w:rFonts w:asciiTheme="minorHAnsi" w:hAnsiTheme="minorHAnsi" w:cstheme="minorHAnsi"/>
          <w:color w:val="auto"/>
          <w:lang w:val="en-US"/>
        </w:rPr>
        <w:t>Banawi</w:t>
      </w:r>
      <w:proofErr w:type="spellEnd"/>
      <w:r w:rsidR="00C4221E" w:rsidRPr="00C90B8F">
        <w:rPr>
          <w:rFonts w:asciiTheme="minorHAnsi" w:hAnsiTheme="minorHAnsi" w:cstheme="minorHAnsi"/>
          <w:color w:val="auto"/>
          <w:lang w:val="en-US"/>
        </w:rPr>
        <w:t xml:space="preserve"> y The Other Story Project (SAU)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  <w:lang w:val="en-US"/>
        </w:rPr>
      </w:pPr>
    </w:p>
    <w:p w:rsidR="00C4221E" w:rsidRPr="00C90B8F" w:rsidRDefault="00C90B8F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>.</w:t>
      </w:r>
      <w:r>
        <w:rPr>
          <w:rFonts w:asciiTheme="minorHAnsi" w:hAnsiTheme="minorHAnsi" w:cstheme="minorHAnsi"/>
          <w:color w:val="auto"/>
        </w:rPr>
        <w:t xml:space="preserve"> S</w:t>
      </w:r>
      <w:r w:rsidR="00C4221E" w:rsidRPr="00C90B8F">
        <w:rPr>
          <w:rFonts w:asciiTheme="minorHAnsi" w:hAnsiTheme="minorHAnsi" w:cstheme="minorHAnsi"/>
          <w:color w:val="auto"/>
        </w:rPr>
        <w:t xml:space="preserve">omos el límite de todas las cosas </w:t>
      </w:r>
      <w:r>
        <w:rPr>
          <w:rFonts w:asciiTheme="minorHAnsi" w:hAnsiTheme="minorHAnsi" w:cstheme="minorHAnsi"/>
          <w:color w:val="auto"/>
        </w:rPr>
        <w:t xml:space="preserve">- </w:t>
      </w:r>
      <w:r w:rsidR="00C4221E" w:rsidRPr="00C90B8F">
        <w:rPr>
          <w:rFonts w:asciiTheme="minorHAnsi" w:hAnsiTheme="minorHAnsi" w:cstheme="minorHAnsi"/>
          <w:color w:val="auto"/>
        </w:rPr>
        <w:t xml:space="preserve">Mariana </w:t>
      </w:r>
      <w:proofErr w:type="spellStart"/>
      <w:r w:rsidR="00C4221E" w:rsidRPr="00C90B8F">
        <w:rPr>
          <w:rFonts w:asciiTheme="minorHAnsi" w:hAnsiTheme="minorHAnsi" w:cstheme="minorHAnsi"/>
          <w:color w:val="auto"/>
        </w:rPr>
        <w:t>Telleria</w:t>
      </w:r>
      <w:proofErr w:type="spellEnd"/>
      <w:r w:rsidR="00C4221E" w:rsidRPr="00C90B8F">
        <w:rPr>
          <w:rFonts w:asciiTheme="minorHAnsi" w:hAnsiTheme="minorHAnsi" w:cstheme="minorHAnsi"/>
          <w:color w:val="auto"/>
        </w:rPr>
        <w:t xml:space="preserve"> (ARG)</w:t>
      </w:r>
    </w:p>
    <w:p w:rsidR="00C4221E" w:rsidRPr="00C90B8F" w:rsidRDefault="00C4221E" w:rsidP="00C4221E">
      <w:pPr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 xml:space="preserve"> </w:t>
      </w:r>
    </w:p>
    <w:p w:rsidR="009023E5" w:rsidRDefault="009023E5" w:rsidP="000F5779">
      <w:pPr>
        <w:spacing w:line="360" w:lineRule="auto"/>
        <w:jc w:val="both"/>
        <w:rPr>
          <w:rStyle w:val="Hipervnculo"/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b/>
          <w:color w:val="auto"/>
        </w:rPr>
        <w:t xml:space="preserve">PRENSA | </w:t>
      </w:r>
      <w:r w:rsidRPr="00C90B8F">
        <w:rPr>
          <w:rFonts w:asciiTheme="minorHAnsi" w:hAnsiTheme="minorHAnsi" w:cstheme="minorHAnsi"/>
          <w:color w:val="auto"/>
        </w:rPr>
        <w:t xml:space="preserve">Toda la información sobre BIENALSUR 2019, materiales de prensa e imágenes en alta resolución está disponible para descarga desde nuestra página web: </w:t>
      </w:r>
      <w:hyperlink r:id="rId10" w:history="1">
        <w:r w:rsidRPr="00C90B8F">
          <w:rPr>
            <w:rStyle w:val="Hipervnculo"/>
            <w:rFonts w:asciiTheme="minorHAnsi" w:hAnsiTheme="minorHAnsi" w:cstheme="minorHAnsi"/>
            <w:color w:val="auto"/>
          </w:rPr>
          <w:t>https://bienalsur.org/es/prensa</w:t>
        </w:r>
      </w:hyperlink>
    </w:p>
    <w:p w:rsidR="008B7971" w:rsidRPr="00C90B8F" w:rsidRDefault="008B7971" w:rsidP="000F5779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9023E5" w:rsidRPr="00C90B8F" w:rsidRDefault="009023E5" w:rsidP="000F5779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90B8F">
        <w:rPr>
          <w:rFonts w:asciiTheme="minorHAnsi" w:hAnsiTheme="minorHAnsi" w:cstheme="minorHAnsi"/>
          <w:color w:val="auto"/>
        </w:rPr>
        <w:t>Para más información de prensa</w:t>
      </w:r>
    </w:p>
    <w:p w:rsidR="009023E5" w:rsidRPr="00C90B8F" w:rsidRDefault="009023E5" w:rsidP="000F5779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90B8F">
        <w:rPr>
          <w:rFonts w:asciiTheme="minorHAnsi" w:hAnsiTheme="minorHAnsi" w:cstheme="minorHAnsi"/>
          <w:color w:val="auto"/>
        </w:rPr>
        <w:t>Claribel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color w:val="auto"/>
        </w:rPr>
        <w:t>Terré</w:t>
      </w:r>
      <w:proofErr w:type="spellEnd"/>
      <w:r w:rsidRPr="00C90B8F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90B8F">
        <w:rPr>
          <w:rFonts w:asciiTheme="minorHAnsi" w:hAnsiTheme="minorHAnsi" w:cstheme="minorHAnsi"/>
          <w:color w:val="auto"/>
        </w:rPr>
        <w:t>Morell</w:t>
      </w:r>
      <w:proofErr w:type="spellEnd"/>
    </w:p>
    <w:p w:rsidR="009023E5" w:rsidRPr="00C90B8F" w:rsidRDefault="003E290F" w:rsidP="000F5779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hyperlink r:id="rId11" w:history="1">
        <w:r w:rsidR="009023E5" w:rsidRPr="00C90B8F">
          <w:rPr>
            <w:rStyle w:val="Hipervnculo"/>
            <w:rFonts w:asciiTheme="minorHAnsi" w:hAnsiTheme="minorHAnsi" w:cstheme="minorHAnsi"/>
            <w:color w:val="auto"/>
          </w:rPr>
          <w:t>claribelterre@bienalsur.org</w:t>
        </w:r>
      </w:hyperlink>
    </w:p>
    <w:sectPr w:rsidR="009023E5" w:rsidRPr="00C90B8F" w:rsidSect="004B62C9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90F" w:rsidRDefault="003E290F" w:rsidP="00306F11">
      <w:r>
        <w:separator/>
      </w:r>
    </w:p>
  </w:endnote>
  <w:endnote w:type="continuationSeparator" w:id="0">
    <w:p w:rsidR="003E290F" w:rsidRDefault="003E290F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E0" w:rsidRDefault="005B03E0">
    <w:pPr>
      <w:pStyle w:val="Piedepgina"/>
    </w:pPr>
  </w:p>
  <w:p w:rsidR="005B03E0" w:rsidRDefault="005B03E0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D2EAB9A" wp14:editId="2279FEDA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90F" w:rsidRDefault="003E290F" w:rsidP="00306F11">
      <w:r>
        <w:separator/>
      </w:r>
    </w:p>
  </w:footnote>
  <w:footnote w:type="continuationSeparator" w:id="0">
    <w:p w:rsidR="003E290F" w:rsidRDefault="003E290F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3E0" w:rsidRDefault="005B03E0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0E655D8F" wp14:editId="61C2F1C4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0EC1DC99" wp14:editId="3E389EBE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5B03E0" w:rsidRDefault="005B03E0">
    <w:pPr>
      <w:pStyle w:val="Encabezado"/>
    </w:pPr>
  </w:p>
  <w:p w:rsidR="005B03E0" w:rsidRDefault="005B03E0">
    <w:pPr>
      <w:pStyle w:val="Encabezado"/>
    </w:pPr>
  </w:p>
  <w:p w:rsidR="005B03E0" w:rsidRDefault="005B03E0">
    <w:pPr>
      <w:pStyle w:val="Encabezado"/>
    </w:pPr>
  </w:p>
  <w:p w:rsidR="005B03E0" w:rsidRDefault="005B03E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4F226060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ECE64D6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F362C68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49E180E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F3E3546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B964EC8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E122344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C8A9C60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454E916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209B"/>
    <w:rsid w:val="000634F3"/>
    <w:rsid w:val="00063E71"/>
    <w:rsid w:val="000703C0"/>
    <w:rsid w:val="00071151"/>
    <w:rsid w:val="0009063A"/>
    <w:rsid w:val="00092698"/>
    <w:rsid w:val="000A028D"/>
    <w:rsid w:val="000A7F60"/>
    <w:rsid w:val="000B131A"/>
    <w:rsid w:val="000B18EC"/>
    <w:rsid w:val="000C0267"/>
    <w:rsid w:val="000C3AD8"/>
    <w:rsid w:val="000D64E2"/>
    <w:rsid w:val="000E176A"/>
    <w:rsid w:val="000E38A1"/>
    <w:rsid w:val="000F5779"/>
    <w:rsid w:val="00107BFD"/>
    <w:rsid w:val="00111820"/>
    <w:rsid w:val="00120809"/>
    <w:rsid w:val="0012439F"/>
    <w:rsid w:val="001261E0"/>
    <w:rsid w:val="001309B4"/>
    <w:rsid w:val="0013793C"/>
    <w:rsid w:val="00137FFA"/>
    <w:rsid w:val="00141861"/>
    <w:rsid w:val="0014224F"/>
    <w:rsid w:val="00147BA2"/>
    <w:rsid w:val="00150CD6"/>
    <w:rsid w:val="001539E7"/>
    <w:rsid w:val="00164A07"/>
    <w:rsid w:val="0017271D"/>
    <w:rsid w:val="0017525A"/>
    <w:rsid w:val="001816E8"/>
    <w:rsid w:val="001863D2"/>
    <w:rsid w:val="001901E7"/>
    <w:rsid w:val="001947C5"/>
    <w:rsid w:val="00195261"/>
    <w:rsid w:val="001A2898"/>
    <w:rsid w:val="001B1625"/>
    <w:rsid w:val="001B4CD1"/>
    <w:rsid w:val="001B547C"/>
    <w:rsid w:val="001B54BE"/>
    <w:rsid w:val="001C0DF6"/>
    <w:rsid w:val="001D198E"/>
    <w:rsid w:val="001D2898"/>
    <w:rsid w:val="001D5066"/>
    <w:rsid w:val="001E2599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5E70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25AE6"/>
    <w:rsid w:val="003417BD"/>
    <w:rsid w:val="003458BC"/>
    <w:rsid w:val="003468E3"/>
    <w:rsid w:val="00351287"/>
    <w:rsid w:val="00354977"/>
    <w:rsid w:val="00377823"/>
    <w:rsid w:val="00384133"/>
    <w:rsid w:val="0039353B"/>
    <w:rsid w:val="003A3365"/>
    <w:rsid w:val="003A4B8C"/>
    <w:rsid w:val="003A7BD4"/>
    <w:rsid w:val="003B61BC"/>
    <w:rsid w:val="003C28D6"/>
    <w:rsid w:val="003C30D3"/>
    <w:rsid w:val="003D51B2"/>
    <w:rsid w:val="003D654E"/>
    <w:rsid w:val="003D72DB"/>
    <w:rsid w:val="003E290F"/>
    <w:rsid w:val="00400C66"/>
    <w:rsid w:val="00412DA3"/>
    <w:rsid w:val="00417560"/>
    <w:rsid w:val="00420BB2"/>
    <w:rsid w:val="004257B4"/>
    <w:rsid w:val="00431D57"/>
    <w:rsid w:val="00433DA7"/>
    <w:rsid w:val="00463536"/>
    <w:rsid w:val="00483FCA"/>
    <w:rsid w:val="004B37B5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3652C"/>
    <w:rsid w:val="00541DBC"/>
    <w:rsid w:val="0055794A"/>
    <w:rsid w:val="00561EA5"/>
    <w:rsid w:val="00562DD2"/>
    <w:rsid w:val="00580068"/>
    <w:rsid w:val="00581262"/>
    <w:rsid w:val="00596E6A"/>
    <w:rsid w:val="00597C66"/>
    <w:rsid w:val="005A3AFC"/>
    <w:rsid w:val="005A722E"/>
    <w:rsid w:val="005B03E0"/>
    <w:rsid w:val="005C0032"/>
    <w:rsid w:val="005C2ADA"/>
    <w:rsid w:val="005C2F97"/>
    <w:rsid w:val="005E7145"/>
    <w:rsid w:val="005F0A1B"/>
    <w:rsid w:val="005F14C8"/>
    <w:rsid w:val="005F1A10"/>
    <w:rsid w:val="005F4BD6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09D9"/>
    <w:rsid w:val="006A6028"/>
    <w:rsid w:val="006A6B11"/>
    <w:rsid w:val="006B5790"/>
    <w:rsid w:val="006B76BB"/>
    <w:rsid w:val="006C0154"/>
    <w:rsid w:val="006C2BE5"/>
    <w:rsid w:val="006E5276"/>
    <w:rsid w:val="006E6A9B"/>
    <w:rsid w:val="006F379F"/>
    <w:rsid w:val="006F52B5"/>
    <w:rsid w:val="00702232"/>
    <w:rsid w:val="00707441"/>
    <w:rsid w:val="007135DD"/>
    <w:rsid w:val="007141FA"/>
    <w:rsid w:val="0072307E"/>
    <w:rsid w:val="00727D06"/>
    <w:rsid w:val="00733BF8"/>
    <w:rsid w:val="00736B9B"/>
    <w:rsid w:val="007527AD"/>
    <w:rsid w:val="00762E3D"/>
    <w:rsid w:val="00777EF7"/>
    <w:rsid w:val="00795A91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A6874"/>
    <w:rsid w:val="008B1A83"/>
    <w:rsid w:val="008B523A"/>
    <w:rsid w:val="008B7971"/>
    <w:rsid w:val="008D042B"/>
    <w:rsid w:val="008D4BC8"/>
    <w:rsid w:val="008F4A90"/>
    <w:rsid w:val="008F6B4E"/>
    <w:rsid w:val="009023E5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6566"/>
    <w:rsid w:val="00983119"/>
    <w:rsid w:val="00991AE2"/>
    <w:rsid w:val="009A5CFF"/>
    <w:rsid w:val="009B29B8"/>
    <w:rsid w:val="009C3BBE"/>
    <w:rsid w:val="009D4349"/>
    <w:rsid w:val="009D552E"/>
    <w:rsid w:val="009E142C"/>
    <w:rsid w:val="009E351E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547FC"/>
    <w:rsid w:val="00A6035F"/>
    <w:rsid w:val="00A61515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38CE"/>
    <w:rsid w:val="00B14E50"/>
    <w:rsid w:val="00B15270"/>
    <w:rsid w:val="00B15A02"/>
    <w:rsid w:val="00B1781C"/>
    <w:rsid w:val="00B31B13"/>
    <w:rsid w:val="00B31E84"/>
    <w:rsid w:val="00B32BB2"/>
    <w:rsid w:val="00B36B96"/>
    <w:rsid w:val="00B46ADA"/>
    <w:rsid w:val="00B53E51"/>
    <w:rsid w:val="00B5491A"/>
    <w:rsid w:val="00B56B75"/>
    <w:rsid w:val="00B6135B"/>
    <w:rsid w:val="00B61DF1"/>
    <w:rsid w:val="00B66031"/>
    <w:rsid w:val="00B66F34"/>
    <w:rsid w:val="00B72E02"/>
    <w:rsid w:val="00B80062"/>
    <w:rsid w:val="00B91D6C"/>
    <w:rsid w:val="00B96F0C"/>
    <w:rsid w:val="00BA20FC"/>
    <w:rsid w:val="00BA57FB"/>
    <w:rsid w:val="00BB08D9"/>
    <w:rsid w:val="00BB17A4"/>
    <w:rsid w:val="00BB2EC1"/>
    <w:rsid w:val="00BB4064"/>
    <w:rsid w:val="00BC2BD0"/>
    <w:rsid w:val="00BC7697"/>
    <w:rsid w:val="00BD2E0D"/>
    <w:rsid w:val="00BE5248"/>
    <w:rsid w:val="00BF76CB"/>
    <w:rsid w:val="00C03A57"/>
    <w:rsid w:val="00C05AF7"/>
    <w:rsid w:val="00C10962"/>
    <w:rsid w:val="00C16C1C"/>
    <w:rsid w:val="00C17C14"/>
    <w:rsid w:val="00C2123F"/>
    <w:rsid w:val="00C31449"/>
    <w:rsid w:val="00C35668"/>
    <w:rsid w:val="00C3627E"/>
    <w:rsid w:val="00C36685"/>
    <w:rsid w:val="00C4221E"/>
    <w:rsid w:val="00C4557B"/>
    <w:rsid w:val="00C5263F"/>
    <w:rsid w:val="00C52EE0"/>
    <w:rsid w:val="00C53E6B"/>
    <w:rsid w:val="00C54D11"/>
    <w:rsid w:val="00C70B92"/>
    <w:rsid w:val="00C72FA9"/>
    <w:rsid w:val="00C76BCB"/>
    <w:rsid w:val="00C909F8"/>
    <w:rsid w:val="00C90B8F"/>
    <w:rsid w:val="00C93FE9"/>
    <w:rsid w:val="00C94156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4387E"/>
    <w:rsid w:val="00D501AF"/>
    <w:rsid w:val="00D56ACE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10E9"/>
    <w:rsid w:val="00DF5FA7"/>
    <w:rsid w:val="00E04D3A"/>
    <w:rsid w:val="00E051DF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1599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D48F5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  <w:style w:type="character" w:styleId="Hipervnculovisitado">
    <w:name w:val="FollowedHyperlink"/>
    <w:basedOn w:val="Fuentedeprrafopredeter"/>
    <w:uiPriority w:val="99"/>
    <w:semiHidden/>
    <w:unhideWhenUsed/>
    <w:rsid w:val="00C941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  <w:style w:type="character" w:styleId="Hipervnculovisitado">
    <w:name w:val="FollowedHyperlink"/>
    <w:basedOn w:val="Fuentedeprrafopredeter"/>
    <w:uiPriority w:val="99"/>
    <w:semiHidden/>
    <w:unhideWhenUsed/>
    <w:rsid w:val="00C941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laribelterre@bienalsur.or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bienalsur.org/es/prens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rive.google.com/drive/folders/1ykgW12jhKNSwAHK3J3CSryhs_zVBnZqU?usp=sharin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01875-F780-4D92-9F32-9B2857AED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1131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Guillermo Bataglia</cp:lastModifiedBy>
  <cp:revision>8</cp:revision>
  <cp:lastPrinted>2019-04-22T17:05:00Z</cp:lastPrinted>
  <dcterms:created xsi:type="dcterms:W3CDTF">2019-10-24T12:52:00Z</dcterms:created>
  <dcterms:modified xsi:type="dcterms:W3CDTF">2019-10-28T19:41:00Z</dcterms:modified>
</cp:coreProperties>
</file>